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E68C9" w14:textId="77777777" w:rsidR="00F21EA0" w:rsidRPr="00536DF6" w:rsidRDefault="00F21EA0" w:rsidP="00EE2D04">
      <w:pPr>
        <w:spacing w:line="360" w:lineRule="auto"/>
        <w:ind w:firstLine="567"/>
        <w:jc w:val="right"/>
        <w:rPr>
          <w:color w:val="000000"/>
        </w:rPr>
      </w:pPr>
      <w:r w:rsidRPr="00536DF6">
        <w:rPr>
          <w:color w:val="000000"/>
        </w:rPr>
        <w:t>Приложение 1</w:t>
      </w:r>
    </w:p>
    <w:p w14:paraId="0EC6CA01" w14:textId="77777777" w:rsidR="00F21EA0" w:rsidRPr="00536DF6" w:rsidRDefault="00F21EA0" w:rsidP="00EE2D04">
      <w:pPr>
        <w:spacing w:before="120" w:after="120" w:line="360" w:lineRule="auto"/>
        <w:ind w:firstLine="567"/>
        <w:jc w:val="center"/>
        <w:rPr>
          <w:b/>
          <w:color w:val="000000"/>
        </w:rPr>
      </w:pPr>
      <w:r w:rsidRPr="00536DF6">
        <w:rPr>
          <w:b/>
        </w:rPr>
        <w:t>Обучение региональных проектных команд</w:t>
      </w:r>
    </w:p>
    <w:p w14:paraId="7B4050D1" w14:textId="77777777" w:rsidR="00F21EA0" w:rsidRPr="00536DF6" w:rsidRDefault="00F21EA0" w:rsidP="00EE2D04">
      <w:pPr>
        <w:spacing w:line="360" w:lineRule="auto"/>
        <w:ind w:firstLine="567"/>
        <w:jc w:val="both"/>
      </w:pPr>
      <w:r w:rsidRPr="00536DF6">
        <w:t>В рамках обучения региональных проектных команд в 14 субъектах Российской Федерации – участников оценки образовательных результатов по модели PISA в 2022 году будет проведен цикл обучающих вебинаров:</w:t>
      </w:r>
    </w:p>
    <w:p w14:paraId="6D695490" w14:textId="77777777" w:rsidR="00F21EA0" w:rsidRPr="00536DF6" w:rsidRDefault="00F21EA0" w:rsidP="00EE2D04">
      <w:pPr>
        <w:spacing w:line="360" w:lineRule="auto"/>
        <w:ind w:firstLine="567"/>
        <w:jc w:val="both"/>
      </w:pPr>
      <w:r w:rsidRPr="00536DF6">
        <w:t>- 1 вебинар для региональных и муниципальных специалистов в области оценки качества образования и оценки управленческих механизмов и представителей образовательных организаций, которые принимали участие в региональной оценке по модели PISA в 2021 году;</w:t>
      </w:r>
    </w:p>
    <w:p w14:paraId="7CDE1537" w14:textId="77777777" w:rsidR="00F21EA0" w:rsidRPr="00536DF6" w:rsidRDefault="00F21EA0" w:rsidP="00EE2D04">
      <w:pPr>
        <w:spacing w:line="360" w:lineRule="auto"/>
        <w:ind w:firstLine="567"/>
        <w:jc w:val="both"/>
      </w:pPr>
      <w:r w:rsidRPr="00536DF6">
        <w:t>- 1 вебинар для координаторов исследования на уровне региона и муниципалитета;</w:t>
      </w:r>
    </w:p>
    <w:p w14:paraId="6EE0D763" w14:textId="77777777" w:rsidR="00F21EA0" w:rsidRPr="00536DF6" w:rsidRDefault="00F21EA0" w:rsidP="00EE2D04">
      <w:pPr>
        <w:spacing w:line="360" w:lineRule="auto"/>
        <w:ind w:firstLine="567"/>
        <w:jc w:val="both"/>
      </w:pPr>
      <w:r w:rsidRPr="00536DF6">
        <w:t>- 1 вебинар для организаторов исследования на уровне школы;</w:t>
      </w:r>
    </w:p>
    <w:p w14:paraId="42B3ED45" w14:textId="77777777" w:rsidR="00F21EA0" w:rsidRPr="00536DF6" w:rsidRDefault="00F21EA0" w:rsidP="00EE2D04">
      <w:pPr>
        <w:spacing w:line="360" w:lineRule="auto"/>
        <w:ind w:firstLine="567"/>
        <w:jc w:val="both"/>
      </w:pPr>
      <w:r w:rsidRPr="00536DF6">
        <w:t>- 1 вебинар для региональных и муниципальных специалистов в области оценки качества образования и оценки управленческих механизмов;</w:t>
      </w:r>
    </w:p>
    <w:p w14:paraId="0BA25719" w14:textId="77777777" w:rsidR="00F21EA0" w:rsidRPr="00536DF6" w:rsidRDefault="00F21EA0" w:rsidP="00EE2D04">
      <w:pPr>
        <w:spacing w:line="360" w:lineRule="auto"/>
        <w:ind w:firstLine="567"/>
        <w:jc w:val="both"/>
      </w:pPr>
      <w:r w:rsidRPr="00536DF6">
        <w:t>- 7 вебинаров для представителей администрации, учителей и преподавателей образовательных организаций, в которых проходит региональная оценка по модели PISA;</w:t>
      </w:r>
    </w:p>
    <w:p w14:paraId="6DF40430" w14:textId="77777777" w:rsidR="00F21EA0" w:rsidRPr="00536DF6" w:rsidRDefault="00F21EA0" w:rsidP="00EE2D04">
      <w:pPr>
        <w:spacing w:line="360" w:lineRule="auto"/>
        <w:ind w:firstLine="567"/>
        <w:jc w:val="both"/>
      </w:pPr>
      <w:r w:rsidRPr="00536DF6">
        <w:t>- 1 вебинар для специалистов по анализу данных и управлению в сфере образования;</w:t>
      </w:r>
    </w:p>
    <w:p w14:paraId="4551A8C9" w14:textId="77777777" w:rsidR="00F21EA0" w:rsidRPr="00536DF6" w:rsidRDefault="00F21EA0" w:rsidP="00EE2D04">
      <w:pPr>
        <w:spacing w:line="360" w:lineRule="auto"/>
        <w:ind w:firstLine="567"/>
        <w:jc w:val="both"/>
      </w:pPr>
      <w:r w:rsidRPr="00536DF6">
        <w:t>- 1 вебинар для организаторов исследования на уровне школы (исключая наблюдателей);</w:t>
      </w:r>
    </w:p>
    <w:p w14:paraId="68C510E4" w14:textId="77777777" w:rsidR="00F21EA0" w:rsidRPr="00536DF6" w:rsidRDefault="00F21EA0" w:rsidP="00EE2D04">
      <w:pPr>
        <w:spacing w:line="360" w:lineRule="auto"/>
        <w:ind w:firstLine="567"/>
        <w:jc w:val="both"/>
      </w:pPr>
      <w:r w:rsidRPr="00536DF6">
        <w:t>- 1 вебинар для наблюдателей в аудиториях при проведении оценки по модели PISA.</w:t>
      </w:r>
    </w:p>
    <w:p w14:paraId="6B25EDEA" w14:textId="77777777" w:rsidR="00F21EA0" w:rsidRPr="00536DF6" w:rsidRDefault="00F21EA0" w:rsidP="00EE2D04">
      <w:pPr>
        <w:spacing w:line="360" w:lineRule="auto"/>
        <w:contextualSpacing/>
        <w:jc w:val="center"/>
        <w:rPr>
          <w:b/>
        </w:rPr>
      </w:pPr>
    </w:p>
    <w:p w14:paraId="29252A36" w14:textId="77777777" w:rsidR="00F21EA0" w:rsidRPr="00536DF6" w:rsidRDefault="00F21EA0" w:rsidP="00EE2D04">
      <w:pPr>
        <w:spacing w:line="360" w:lineRule="auto"/>
        <w:contextualSpacing/>
        <w:jc w:val="center"/>
        <w:rPr>
          <w:b/>
        </w:rPr>
      </w:pPr>
      <w:r w:rsidRPr="00536DF6">
        <w:rPr>
          <w:b/>
        </w:rPr>
        <w:t>План-график вебинаров</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838"/>
        <w:gridCol w:w="6520"/>
      </w:tblGrid>
      <w:tr w:rsidR="00F21EA0" w:rsidRPr="00536DF6" w14:paraId="20B3CEFD" w14:textId="77777777" w:rsidTr="007E28AE">
        <w:trPr>
          <w:trHeight w:val="20"/>
        </w:trPr>
        <w:tc>
          <w:tcPr>
            <w:tcW w:w="1296" w:type="dxa"/>
            <w:shd w:val="clear" w:color="auto" w:fill="F2F2F2" w:themeFill="background1" w:themeFillShade="F2"/>
            <w:hideMark/>
          </w:tcPr>
          <w:p w14:paraId="11D12B5E" w14:textId="77777777" w:rsidR="00F21EA0" w:rsidRPr="00536DF6" w:rsidRDefault="00F21EA0" w:rsidP="00EE2D04">
            <w:pPr>
              <w:spacing w:line="360" w:lineRule="auto"/>
              <w:contextualSpacing/>
              <w:jc w:val="center"/>
              <w:rPr>
                <w:bCs/>
                <w:color w:val="000000"/>
                <w:kern w:val="2"/>
              </w:rPr>
            </w:pPr>
            <w:r w:rsidRPr="00536DF6">
              <w:rPr>
                <w:bCs/>
                <w:color w:val="000000"/>
                <w:kern w:val="2"/>
              </w:rPr>
              <w:t>Дата</w:t>
            </w:r>
          </w:p>
        </w:tc>
        <w:tc>
          <w:tcPr>
            <w:tcW w:w="1838" w:type="dxa"/>
            <w:shd w:val="clear" w:color="auto" w:fill="F2F2F2" w:themeFill="background1" w:themeFillShade="F2"/>
            <w:hideMark/>
          </w:tcPr>
          <w:p w14:paraId="20796F25" w14:textId="77777777" w:rsidR="00F21EA0" w:rsidRPr="00536DF6" w:rsidRDefault="00F21EA0" w:rsidP="00EE2D04">
            <w:pPr>
              <w:spacing w:line="360" w:lineRule="auto"/>
              <w:contextualSpacing/>
              <w:jc w:val="center"/>
              <w:rPr>
                <w:bCs/>
                <w:color w:val="000000"/>
                <w:kern w:val="2"/>
              </w:rPr>
            </w:pPr>
            <w:r w:rsidRPr="00536DF6">
              <w:rPr>
                <w:bCs/>
                <w:color w:val="000000"/>
                <w:kern w:val="2"/>
              </w:rPr>
              <w:t>Время</w:t>
            </w:r>
          </w:p>
        </w:tc>
        <w:tc>
          <w:tcPr>
            <w:tcW w:w="6520" w:type="dxa"/>
            <w:shd w:val="clear" w:color="auto" w:fill="F2F2F2" w:themeFill="background1" w:themeFillShade="F2"/>
          </w:tcPr>
          <w:p w14:paraId="6DA9A88B" w14:textId="77777777" w:rsidR="00F21EA0" w:rsidRPr="00536DF6" w:rsidRDefault="00F21EA0" w:rsidP="00EE2D04">
            <w:pPr>
              <w:spacing w:line="360" w:lineRule="auto"/>
              <w:contextualSpacing/>
              <w:jc w:val="center"/>
              <w:rPr>
                <w:color w:val="000000"/>
                <w:kern w:val="2"/>
              </w:rPr>
            </w:pPr>
            <w:r w:rsidRPr="00536DF6">
              <w:rPr>
                <w:color w:val="000000"/>
                <w:kern w:val="2"/>
              </w:rPr>
              <w:t>Тема вебинара</w:t>
            </w:r>
          </w:p>
        </w:tc>
      </w:tr>
      <w:tr w:rsidR="00F21EA0" w:rsidRPr="00536DF6" w14:paraId="21344A6D" w14:textId="77777777" w:rsidTr="007E28AE">
        <w:trPr>
          <w:trHeight w:val="20"/>
        </w:trPr>
        <w:tc>
          <w:tcPr>
            <w:tcW w:w="9654" w:type="dxa"/>
            <w:gridSpan w:val="3"/>
            <w:shd w:val="clear" w:color="auto" w:fill="F2F2F2" w:themeFill="background1" w:themeFillShade="F2"/>
          </w:tcPr>
          <w:p w14:paraId="2D18885E" w14:textId="77777777" w:rsidR="00F21EA0" w:rsidRPr="00536DF6" w:rsidRDefault="00F21EA0" w:rsidP="00EE2D04">
            <w:pPr>
              <w:spacing w:line="360" w:lineRule="auto"/>
              <w:contextualSpacing/>
              <w:jc w:val="center"/>
              <w:rPr>
                <w:color w:val="000000"/>
                <w:kern w:val="2"/>
              </w:rPr>
            </w:pPr>
            <w:r w:rsidRPr="00536DF6">
              <w:rPr>
                <w:color w:val="000000"/>
                <w:kern w:val="2"/>
              </w:rPr>
              <w:t xml:space="preserve">Вебинар для региональных и муниципальных специалистов в области оценки качества образования и оценки управленческих механизмов и представителей образовательных организаций, которые принимали участие в региональной оценке по модели PISA </w:t>
            </w:r>
            <w:r w:rsidRPr="00536DF6">
              <w:rPr>
                <w:color w:val="000000"/>
                <w:kern w:val="2"/>
              </w:rPr>
              <w:br/>
              <w:t>в 2021 году</w:t>
            </w:r>
          </w:p>
        </w:tc>
      </w:tr>
      <w:tr w:rsidR="00F21EA0" w:rsidRPr="00536DF6" w14:paraId="51DEA976" w14:textId="77777777" w:rsidTr="007E28AE">
        <w:trPr>
          <w:trHeight w:val="20"/>
        </w:trPr>
        <w:tc>
          <w:tcPr>
            <w:tcW w:w="1296" w:type="dxa"/>
            <w:shd w:val="clear" w:color="auto" w:fill="auto"/>
          </w:tcPr>
          <w:p w14:paraId="6E180DFD" w14:textId="77777777" w:rsidR="00F21EA0" w:rsidRPr="00536DF6" w:rsidRDefault="00F21EA0" w:rsidP="00EE2D04">
            <w:pPr>
              <w:spacing w:line="360" w:lineRule="auto"/>
              <w:contextualSpacing/>
              <w:jc w:val="center"/>
              <w:rPr>
                <w:bCs/>
                <w:color w:val="000000"/>
                <w:kern w:val="2"/>
              </w:rPr>
            </w:pPr>
            <w:r w:rsidRPr="00536DF6">
              <w:rPr>
                <w:bCs/>
                <w:color w:val="000000"/>
                <w:kern w:val="2"/>
              </w:rPr>
              <w:t>29.08.2022</w:t>
            </w:r>
          </w:p>
        </w:tc>
        <w:tc>
          <w:tcPr>
            <w:tcW w:w="1838" w:type="dxa"/>
            <w:shd w:val="clear" w:color="auto" w:fill="auto"/>
          </w:tcPr>
          <w:p w14:paraId="2BDD8D4F" w14:textId="77777777" w:rsidR="00F21EA0" w:rsidRPr="00536DF6" w:rsidRDefault="00F21EA0" w:rsidP="00EE2D04">
            <w:pPr>
              <w:spacing w:line="360" w:lineRule="auto"/>
              <w:contextualSpacing/>
              <w:jc w:val="center"/>
              <w:rPr>
                <w:bCs/>
                <w:color w:val="000000"/>
                <w:kern w:val="2"/>
              </w:rPr>
            </w:pPr>
            <w:r w:rsidRPr="00536DF6">
              <w:rPr>
                <w:bCs/>
                <w:color w:val="000000"/>
                <w:kern w:val="2"/>
              </w:rPr>
              <w:t>10:00-10:30</w:t>
            </w:r>
          </w:p>
        </w:tc>
        <w:tc>
          <w:tcPr>
            <w:tcW w:w="6520" w:type="dxa"/>
            <w:shd w:val="clear" w:color="auto" w:fill="auto"/>
          </w:tcPr>
          <w:p w14:paraId="6D82E6D7" w14:textId="77777777" w:rsidR="00F21EA0" w:rsidRPr="00536DF6" w:rsidRDefault="00F21EA0" w:rsidP="00EE2D04">
            <w:pPr>
              <w:spacing w:line="360" w:lineRule="auto"/>
              <w:contextualSpacing/>
              <w:jc w:val="both"/>
              <w:rPr>
                <w:color w:val="000000"/>
                <w:kern w:val="2"/>
              </w:rPr>
            </w:pPr>
            <w:r w:rsidRPr="00536DF6">
              <w:rPr>
                <w:color w:val="000000"/>
                <w:kern w:val="2"/>
              </w:rPr>
              <w:t xml:space="preserve">Анализ и интерпретация результатов Оценки по модели </w:t>
            </w:r>
            <w:r w:rsidRPr="00536DF6">
              <w:rPr>
                <w:color w:val="000000"/>
                <w:kern w:val="2"/>
              </w:rPr>
              <w:br/>
              <w:t>PISA-2021</w:t>
            </w:r>
          </w:p>
        </w:tc>
      </w:tr>
      <w:tr w:rsidR="00F21EA0" w:rsidRPr="00536DF6" w14:paraId="3E3813BD" w14:textId="77777777" w:rsidTr="007E28AE">
        <w:trPr>
          <w:trHeight w:val="20"/>
        </w:trPr>
        <w:tc>
          <w:tcPr>
            <w:tcW w:w="9654" w:type="dxa"/>
            <w:gridSpan w:val="3"/>
            <w:shd w:val="clear" w:color="auto" w:fill="F2F2F2" w:themeFill="background1" w:themeFillShade="F2"/>
          </w:tcPr>
          <w:p w14:paraId="6617E84F" w14:textId="77777777" w:rsidR="00F21EA0" w:rsidRPr="00536DF6" w:rsidRDefault="00F21EA0" w:rsidP="00EE2D04">
            <w:pPr>
              <w:spacing w:line="360" w:lineRule="auto"/>
              <w:contextualSpacing/>
              <w:jc w:val="center"/>
              <w:rPr>
                <w:color w:val="000000"/>
                <w:kern w:val="2"/>
              </w:rPr>
            </w:pPr>
            <w:r w:rsidRPr="00536DF6">
              <w:rPr>
                <w:color w:val="000000"/>
                <w:kern w:val="2"/>
              </w:rPr>
              <w:t>Вебинар для координаторов исследования на уровне региона и муниципалитета</w:t>
            </w:r>
          </w:p>
        </w:tc>
      </w:tr>
      <w:tr w:rsidR="00F21EA0" w:rsidRPr="00536DF6" w14:paraId="1D572050" w14:textId="77777777" w:rsidTr="007E28AE">
        <w:trPr>
          <w:trHeight w:val="20"/>
        </w:trPr>
        <w:tc>
          <w:tcPr>
            <w:tcW w:w="1296" w:type="dxa"/>
            <w:shd w:val="clear" w:color="auto" w:fill="auto"/>
          </w:tcPr>
          <w:p w14:paraId="085A08DD" w14:textId="77777777" w:rsidR="00F21EA0" w:rsidRPr="00536DF6" w:rsidRDefault="00F21EA0" w:rsidP="00EE2D04">
            <w:pPr>
              <w:spacing w:line="360" w:lineRule="auto"/>
              <w:contextualSpacing/>
              <w:jc w:val="center"/>
              <w:rPr>
                <w:bCs/>
                <w:color w:val="000000"/>
                <w:kern w:val="2"/>
              </w:rPr>
            </w:pPr>
            <w:r w:rsidRPr="00536DF6">
              <w:rPr>
                <w:bCs/>
                <w:color w:val="000000"/>
                <w:kern w:val="2"/>
              </w:rPr>
              <w:t>05.09.2022</w:t>
            </w:r>
          </w:p>
        </w:tc>
        <w:tc>
          <w:tcPr>
            <w:tcW w:w="1838" w:type="dxa"/>
            <w:shd w:val="clear" w:color="auto" w:fill="auto"/>
          </w:tcPr>
          <w:p w14:paraId="0112B98A" w14:textId="77777777" w:rsidR="00F21EA0" w:rsidRPr="00536DF6" w:rsidRDefault="00F21EA0" w:rsidP="00EE2D04">
            <w:pPr>
              <w:spacing w:line="360" w:lineRule="auto"/>
              <w:contextualSpacing/>
              <w:jc w:val="center"/>
              <w:rPr>
                <w:bCs/>
                <w:color w:val="000000"/>
                <w:kern w:val="2"/>
              </w:rPr>
            </w:pPr>
            <w:r w:rsidRPr="00536DF6">
              <w:rPr>
                <w:bCs/>
                <w:color w:val="000000"/>
                <w:kern w:val="2"/>
              </w:rPr>
              <w:t>10:00-10:30</w:t>
            </w:r>
          </w:p>
        </w:tc>
        <w:tc>
          <w:tcPr>
            <w:tcW w:w="6520" w:type="dxa"/>
            <w:shd w:val="clear" w:color="auto" w:fill="auto"/>
          </w:tcPr>
          <w:p w14:paraId="46649FE6" w14:textId="77777777" w:rsidR="00F21EA0" w:rsidRPr="00536DF6" w:rsidRDefault="00F21EA0" w:rsidP="00EE2D04">
            <w:pPr>
              <w:spacing w:line="360" w:lineRule="auto"/>
              <w:contextualSpacing/>
              <w:jc w:val="both"/>
              <w:rPr>
                <w:color w:val="000000"/>
                <w:kern w:val="2"/>
              </w:rPr>
            </w:pPr>
            <w:r w:rsidRPr="00536DF6">
              <w:rPr>
                <w:color w:val="000000"/>
                <w:kern w:val="2"/>
              </w:rPr>
              <w:t>Подготовка к проведению Оценки по модели PISA-2022. Опыт проведения исследования региональных проектных команд</w:t>
            </w:r>
          </w:p>
        </w:tc>
      </w:tr>
      <w:tr w:rsidR="00F21EA0" w:rsidRPr="00536DF6" w14:paraId="5910B201" w14:textId="77777777" w:rsidTr="007E28AE">
        <w:trPr>
          <w:trHeight w:val="20"/>
        </w:trPr>
        <w:tc>
          <w:tcPr>
            <w:tcW w:w="9654" w:type="dxa"/>
            <w:gridSpan w:val="3"/>
            <w:shd w:val="clear" w:color="auto" w:fill="F2F2F2" w:themeFill="background1" w:themeFillShade="F2"/>
          </w:tcPr>
          <w:p w14:paraId="327F4F44" w14:textId="77777777" w:rsidR="00F21EA0" w:rsidRPr="00536DF6" w:rsidRDefault="00F21EA0" w:rsidP="00EE2D04">
            <w:pPr>
              <w:spacing w:line="360" w:lineRule="auto"/>
              <w:contextualSpacing/>
              <w:jc w:val="center"/>
              <w:rPr>
                <w:color w:val="000000"/>
                <w:kern w:val="2"/>
              </w:rPr>
            </w:pPr>
            <w:r w:rsidRPr="00536DF6">
              <w:rPr>
                <w:color w:val="000000"/>
                <w:kern w:val="2"/>
              </w:rPr>
              <w:t>Вебинар для организаторов исследования на уровне школы</w:t>
            </w:r>
          </w:p>
        </w:tc>
      </w:tr>
      <w:tr w:rsidR="00F21EA0" w:rsidRPr="00536DF6" w14:paraId="15634B4D" w14:textId="77777777" w:rsidTr="007E28AE">
        <w:trPr>
          <w:trHeight w:val="20"/>
        </w:trPr>
        <w:tc>
          <w:tcPr>
            <w:tcW w:w="1296" w:type="dxa"/>
            <w:shd w:val="clear" w:color="auto" w:fill="auto"/>
          </w:tcPr>
          <w:p w14:paraId="7089A315" w14:textId="77777777" w:rsidR="00F21EA0" w:rsidRPr="00536DF6" w:rsidRDefault="00F21EA0" w:rsidP="00EE2D04">
            <w:pPr>
              <w:spacing w:line="360" w:lineRule="auto"/>
              <w:contextualSpacing/>
              <w:jc w:val="center"/>
              <w:rPr>
                <w:bCs/>
                <w:color w:val="000000"/>
                <w:kern w:val="2"/>
              </w:rPr>
            </w:pPr>
            <w:r w:rsidRPr="00536DF6">
              <w:rPr>
                <w:bCs/>
                <w:color w:val="000000"/>
                <w:kern w:val="2"/>
              </w:rPr>
              <w:t>12.09.2022</w:t>
            </w:r>
          </w:p>
        </w:tc>
        <w:tc>
          <w:tcPr>
            <w:tcW w:w="1838" w:type="dxa"/>
            <w:shd w:val="clear" w:color="auto" w:fill="auto"/>
          </w:tcPr>
          <w:p w14:paraId="6B424AD9" w14:textId="77777777" w:rsidR="00F21EA0" w:rsidRPr="00536DF6" w:rsidRDefault="00F21EA0" w:rsidP="00EE2D04">
            <w:pPr>
              <w:spacing w:line="360" w:lineRule="auto"/>
              <w:contextualSpacing/>
              <w:jc w:val="center"/>
              <w:rPr>
                <w:bCs/>
                <w:color w:val="000000"/>
                <w:kern w:val="2"/>
              </w:rPr>
            </w:pPr>
            <w:r w:rsidRPr="00536DF6">
              <w:rPr>
                <w:bCs/>
                <w:color w:val="000000"/>
                <w:kern w:val="2"/>
              </w:rPr>
              <w:t>10:00-10:30</w:t>
            </w:r>
          </w:p>
        </w:tc>
        <w:tc>
          <w:tcPr>
            <w:tcW w:w="6520" w:type="dxa"/>
            <w:shd w:val="clear" w:color="auto" w:fill="auto"/>
          </w:tcPr>
          <w:p w14:paraId="403AD14B" w14:textId="77777777" w:rsidR="00F21EA0" w:rsidRDefault="00F21EA0" w:rsidP="00EE2D04">
            <w:pPr>
              <w:spacing w:line="360" w:lineRule="auto"/>
              <w:contextualSpacing/>
              <w:jc w:val="both"/>
              <w:rPr>
                <w:color w:val="000000"/>
                <w:kern w:val="2"/>
              </w:rPr>
            </w:pPr>
            <w:r w:rsidRPr="00536DF6">
              <w:rPr>
                <w:color w:val="000000"/>
                <w:kern w:val="2"/>
              </w:rPr>
              <w:t>Подготовка к проведению Оценки по модели PISA-2022. Опыт проведения исследования школ-участниц</w:t>
            </w:r>
          </w:p>
          <w:p w14:paraId="693E4829" w14:textId="3ED30385" w:rsidR="00EE2D04" w:rsidRPr="00536DF6" w:rsidRDefault="00EE2D04" w:rsidP="00EE2D04">
            <w:pPr>
              <w:spacing w:line="360" w:lineRule="auto"/>
              <w:contextualSpacing/>
              <w:jc w:val="both"/>
              <w:rPr>
                <w:color w:val="000000"/>
                <w:kern w:val="2"/>
              </w:rPr>
            </w:pPr>
          </w:p>
        </w:tc>
      </w:tr>
      <w:tr w:rsidR="00F21EA0" w:rsidRPr="00536DF6" w14:paraId="1CC49D21" w14:textId="77777777" w:rsidTr="007E28AE">
        <w:trPr>
          <w:trHeight w:val="20"/>
        </w:trPr>
        <w:tc>
          <w:tcPr>
            <w:tcW w:w="9654" w:type="dxa"/>
            <w:gridSpan w:val="3"/>
            <w:shd w:val="clear" w:color="auto" w:fill="F2F2F2" w:themeFill="background1" w:themeFillShade="F2"/>
          </w:tcPr>
          <w:p w14:paraId="1D4C8CDC" w14:textId="77777777" w:rsidR="00F21EA0" w:rsidRPr="00536DF6" w:rsidRDefault="00F21EA0" w:rsidP="00EE2D04">
            <w:pPr>
              <w:spacing w:line="360" w:lineRule="auto"/>
              <w:contextualSpacing/>
              <w:jc w:val="center"/>
              <w:rPr>
                <w:color w:val="000000"/>
                <w:kern w:val="2"/>
              </w:rPr>
            </w:pPr>
            <w:r w:rsidRPr="00536DF6">
              <w:rPr>
                <w:color w:val="000000"/>
                <w:kern w:val="2"/>
              </w:rPr>
              <w:lastRenderedPageBreak/>
              <w:t>Вебинар для региональных и муниципальных специалистов в области оценки качества образования и оценки управленческих механизмов</w:t>
            </w:r>
          </w:p>
        </w:tc>
      </w:tr>
      <w:tr w:rsidR="00F21EA0" w:rsidRPr="00536DF6" w14:paraId="6134DC21" w14:textId="77777777" w:rsidTr="007E28AE">
        <w:trPr>
          <w:trHeight w:val="20"/>
        </w:trPr>
        <w:tc>
          <w:tcPr>
            <w:tcW w:w="1296" w:type="dxa"/>
            <w:shd w:val="clear" w:color="auto" w:fill="auto"/>
          </w:tcPr>
          <w:p w14:paraId="3DCCC039" w14:textId="77777777" w:rsidR="00F21EA0" w:rsidRPr="00536DF6" w:rsidRDefault="00F21EA0" w:rsidP="00EE2D04">
            <w:pPr>
              <w:spacing w:line="360" w:lineRule="auto"/>
              <w:contextualSpacing/>
              <w:jc w:val="center"/>
              <w:rPr>
                <w:bCs/>
                <w:color w:val="000000"/>
                <w:kern w:val="2"/>
              </w:rPr>
            </w:pPr>
            <w:r w:rsidRPr="00536DF6">
              <w:rPr>
                <w:bCs/>
                <w:color w:val="000000"/>
                <w:kern w:val="2"/>
              </w:rPr>
              <w:t>14.09.2022</w:t>
            </w:r>
          </w:p>
        </w:tc>
        <w:tc>
          <w:tcPr>
            <w:tcW w:w="1838" w:type="dxa"/>
            <w:shd w:val="clear" w:color="auto" w:fill="auto"/>
          </w:tcPr>
          <w:p w14:paraId="72F71E40" w14:textId="77777777" w:rsidR="00F21EA0" w:rsidRPr="00536DF6" w:rsidRDefault="00F21EA0" w:rsidP="00EE2D04">
            <w:pPr>
              <w:spacing w:line="360" w:lineRule="auto"/>
              <w:contextualSpacing/>
              <w:jc w:val="center"/>
              <w:rPr>
                <w:bCs/>
                <w:color w:val="000000"/>
                <w:kern w:val="2"/>
              </w:rPr>
            </w:pPr>
            <w:r w:rsidRPr="00536DF6">
              <w:rPr>
                <w:bCs/>
                <w:color w:val="000000"/>
                <w:kern w:val="2"/>
              </w:rPr>
              <w:t>10:00-11:00</w:t>
            </w:r>
          </w:p>
        </w:tc>
        <w:tc>
          <w:tcPr>
            <w:tcW w:w="6520" w:type="dxa"/>
            <w:shd w:val="clear" w:color="auto" w:fill="auto"/>
          </w:tcPr>
          <w:p w14:paraId="0D506B66" w14:textId="77777777" w:rsidR="00F21EA0" w:rsidRPr="00536DF6" w:rsidRDefault="00F21EA0" w:rsidP="00EE2D04">
            <w:pPr>
              <w:spacing w:line="360" w:lineRule="auto"/>
              <w:contextualSpacing/>
              <w:jc w:val="both"/>
              <w:rPr>
                <w:color w:val="000000"/>
                <w:kern w:val="2"/>
              </w:rPr>
            </w:pPr>
            <w:r w:rsidRPr="00536DF6">
              <w:rPr>
                <w:color w:val="000000"/>
                <w:kern w:val="2"/>
              </w:rPr>
              <w:t>Данные для развития образовательной организации. Как исследования помогают достигать высоких результатов</w:t>
            </w:r>
          </w:p>
        </w:tc>
      </w:tr>
      <w:tr w:rsidR="00F21EA0" w:rsidRPr="00536DF6" w14:paraId="1313A1C9" w14:textId="77777777" w:rsidTr="007E28AE">
        <w:trPr>
          <w:trHeight w:val="20"/>
        </w:trPr>
        <w:tc>
          <w:tcPr>
            <w:tcW w:w="9654" w:type="dxa"/>
            <w:gridSpan w:val="3"/>
            <w:shd w:val="clear" w:color="auto" w:fill="F2F2F2" w:themeFill="background1" w:themeFillShade="F2"/>
          </w:tcPr>
          <w:p w14:paraId="43EDC10B" w14:textId="77777777" w:rsidR="00F21EA0" w:rsidRPr="00536DF6" w:rsidRDefault="00F21EA0" w:rsidP="00EE2D04">
            <w:pPr>
              <w:spacing w:line="360" w:lineRule="auto"/>
              <w:contextualSpacing/>
              <w:jc w:val="center"/>
              <w:rPr>
                <w:color w:val="000000"/>
                <w:kern w:val="2"/>
              </w:rPr>
            </w:pPr>
            <w:r w:rsidRPr="00536DF6">
              <w:rPr>
                <w:color w:val="000000"/>
                <w:kern w:val="2"/>
              </w:rPr>
              <w:t>Вебинары для представителей администрации, учителей и преподавателей образовательных организаций, в которых проходит региональная оценка по модели PISA</w:t>
            </w:r>
          </w:p>
        </w:tc>
      </w:tr>
      <w:tr w:rsidR="00F21EA0" w:rsidRPr="00536DF6" w14:paraId="62ABD9B5" w14:textId="77777777" w:rsidTr="007E28AE">
        <w:trPr>
          <w:trHeight w:val="20"/>
        </w:trPr>
        <w:tc>
          <w:tcPr>
            <w:tcW w:w="1296" w:type="dxa"/>
            <w:shd w:val="clear" w:color="auto" w:fill="auto"/>
          </w:tcPr>
          <w:p w14:paraId="733246E0" w14:textId="77777777" w:rsidR="00F21EA0" w:rsidRPr="00536DF6" w:rsidRDefault="00F21EA0" w:rsidP="00EE2D04">
            <w:pPr>
              <w:spacing w:line="360" w:lineRule="auto"/>
              <w:contextualSpacing/>
              <w:jc w:val="center"/>
              <w:rPr>
                <w:bCs/>
                <w:color w:val="000000"/>
                <w:kern w:val="2"/>
              </w:rPr>
            </w:pPr>
            <w:r w:rsidRPr="00536DF6">
              <w:rPr>
                <w:bCs/>
                <w:color w:val="000000"/>
                <w:kern w:val="2"/>
              </w:rPr>
              <w:t>13.09.2022</w:t>
            </w:r>
          </w:p>
        </w:tc>
        <w:tc>
          <w:tcPr>
            <w:tcW w:w="1838" w:type="dxa"/>
            <w:shd w:val="clear" w:color="auto" w:fill="auto"/>
          </w:tcPr>
          <w:p w14:paraId="6AD5FBAE" w14:textId="77777777" w:rsidR="00F21EA0" w:rsidRPr="00536DF6" w:rsidRDefault="00F21EA0" w:rsidP="00EE2D04">
            <w:pPr>
              <w:spacing w:line="360" w:lineRule="auto"/>
              <w:contextualSpacing/>
              <w:jc w:val="center"/>
              <w:rPr>
                <w:bCs/>
                <w:color w:val="000000"/>
                <w:kern w:val="2"/>
              </w:rPr>
            </w:pPr>
            <w:r w:rsidRPr="00536DF6">
              <w:rPr>
                <w:bCs/>
                <w:color w:val="000000"/>
                <w:kern w:val="2"/>
              </w:rPr>
              <w:t>10:00-11:00</w:t>
            </w:r>
          </w:p>
        </w:tc>
        <w:tc>
          <w:tcPr>
            <w:tcW w:w="6520" w:type="dxa"/>
            <w:shd w:val="clear" w:color="auto" w:fill="auto"/>
          </w:tcPr>
          <w:p w14:paraId="2E25293D" w14:textId="77777777" w:rsidR="00F21EA0" w:rsidRPr="00536DF6" w:rsidRDefault="00F21EA0" w:rsidP="00EE2D04">
            <w:pPr>
              <w:spacing w:line="360" w:lineRule="auto"/>
              <w:contextualSpacing/>
              <w:jc w:val="both"/>
              <w:rPr>
                <w:color w:val="000000"/>
                <w:kern w:val="2"/>
              </w:rPr>
            </w:pPr>
            <w:r w:rsidRPr="00536DF6">
              <w:rPr>
                <w:color w:val="000000"/>
                <w:kern w:val="2"/>
              </w:rPr>
              <w:t>Оценка функциональной грамотности в исследовании «Оценка по модели PISA»: Математическая грамотность</w:t>
            </w:r>
          </w:p>
        </w:tc>
      </w:tr>
      <w:tr w:rsidR="00F21EA0" w:rsidRPr="00536DF6" w14:paraId="01182FD1" w14:textId="77777777" w:rsidTr="007E28AE">
        <w:trPr>
          <w:trHeight w:val="20"/>
        </w:trPr>
        <w:tc>
          <w:tcPr>
            <w:tcW w:w="1296" w:type="dxa"/>
            <w:shd w:val="clear" w:color="auto" w:fill="auto"/>
          </w:tcPr>
          <w:p w14:paraId="75CBD8B5" w14:textId="77777777" w:rsidR="00F21EA0" w:rsidRPr="00536DF6" w:rsidRDefault="00F21EA0" w:rsidP="00EE2D04">
            <w:pPr>
              <w:spacing w:line="360" w:lineRule="auto"/>
              <w:contextualSpacing/>
              <w:jc w:val="center"/>
              <w:rPr>
                <w:bCs/>
                <w:color w:val="000000"/>
                <w:kern w:val="2"/>
              </w:rPr>
            </w:pPr>
            <w:r w:rsidRPr="00536DF6">
              <w:rPr>
                <w:bCs/>
                <w:color w:val="000000"/>
                <w:kern w:val="2"/>
              </w:rPr>
              <w:t>15.09.2022</w:t>
            </w:r>
          </w:p>
        </w:tc>
        <w:tc>
          <w:tcPr>
            <w:tcW w:w="1838" w:type="dxa"/>
            <w:shd w:val="clear" w:color="auto" w:fill="auto"/>
          </w:tcPr>
          <w:p w14:paraId="28457D6F" w14:textId="77777777" w:rsidR="00F21EA0" w:rsidRPr="00536DF6" w:rsidRDefault="00F21EA0" w:rsidP="00EE2D04">
            <w:pPr>
              <w:spacing w:line="360" w:lineRule="auto"/>
              <w:contextualSpacing/>
              <w:jc w:val="center"/>
              <w:rPr>
                <w:bCs/>
                <w:color w:val="000000"/>
                <w:kern w:val="2"/>
              </w:rPr>
            </w:pPr>
            <w:r w:rsidRPr="00536DF6">
              <w:rPr>
                <w:bCs/>
                <w:color w:val="000000"/>
                <w:kern w:val="2"/>
              </w:rPr>
              <w:t>10:00-11:00</w:t>
            </w:r>
          </w:p>
        </w:tc>
        <w:tc>
          <w:tcPr>
            <w:tcW w:w="6520" w:type="dxa"/>
            <w:shd w:val="clear" w:color="auto" w:fill="auto"/>
          </w:tcPr>
          <w:p w14:paraId="0CE9D189" w14:textId="77777777" w:rsidR="00F21EA0" w:rsidRPr="00536DF6" w:rsidRDefault="00F21EA0" w:rsidP="00EE2D04">
            <w:pPr>
              <w:spacing w:line="360" w:lineRule="auto"/>
              <w:contextualSpacing/>
              <w:jc w:val="both"/>
              <w:rPr>
                <w:color w:val="000000"/>
                <w:kern w:val="2"/>
              </w:rPr>
            </w:pPr>
            <w:r w:rsidRPr="00536DF6">
              <w:rPr>
                <w:color w:val="000000"/>
                <w:kern w:val="2"/>
              </w:rPr>
              <w:t>Оценка функциональной грамотности в исследовании «Оценка по модели PISA»: Естественно-научная грамотность</w:t>
            </w:r>
          </w:p>
        </w:tc>
      </w:tr>
      <w:tr w:rsidR="00F21EA0" w:rsidRPr="00536DF6" w14:paraId="6BCCB795" w14:textId="77777777" w:rsidTr="007E28AE">
        <w:trPr>
          <w:trHeight w:val="20"/>
        </w:trPr>
        <w:tc>
          <w:tcPr>
            <w:tcW w:w="1296" w:type="dxa"/>
            <w:shd w:val="clear" w:color="auto" w:fill="auto"/>
          </w:tcPr>
          <w:p w14:paraId="17EF1D80" w14:textId="77777777" w:rsidR="00F21EA0" w:rsidRPr="00536DF6" w:rsidRDefault="00F21EA0" w:rsidP="00EE2D04">
            <w:pPr>
              <w:spacing w:line="360" w:lineRule="auto"/>
              <w:contextualSpacing/>
              <w:jc w:val="center"/>
              <w:rPr>
                <w:bCs/>
                <w:color w:val="000000"/>
                <w:kern w:val="2"/>
              </w:rPr>
            </w:pPr>
            <w:r w:rsidRPr="00536DF6">
              <w:rPr>
                <w:bCs/>
                <w:color w:val="000000"/>
                <w:kern w:val="2"/>
              </w:rPr>
              <w:t>16.09.2022</w:t>
            </w:r>
          </w:p>
        </w:tc>
        <w:tc>
          <w:tcPr>
            <w:tcW w:w="1838" w:type="dxa"/>
            <w:shd w:val="clear" w:color="auto" w:fill="auto"/>
          </w:tcPr>
          <w:p w14:paraId="4B4B704C" w14:textId="77777777" w:rsidR="00F21EA0" w:rsidRPr="00536DF6" w:rsidRDefault="00F21EA0" w:rsidP="00EE2D04">
            <w:pPr>
              <w:spacing w:line="360" w:lineRule="auto"/>
              <w:contextualSpacing/>
              <w:jc w:val="center"/>
              <w:rPr>
                <w:bCs/>
                <w:color w:val="000000"/>
                <w:kern w:val="2"/>
              </w:rPr>
            </w:pPr>
            <w:r w:rsidRPr="00536DF6">
              <w:rPr>
                <w:bCs/>
                <w:color w:val="000000"/>
                <w:kern w:val="2"/>
              </w:rPr>
              <w:t>10:00-10:30</w:t>
            </w:r>
          </w:p>
        </w:tc>
        <w:tc>
          <w:tcPr>
            <w:tcW w:w="6520" w:type="dxa"/>
            <w:shd w:val="clear" w:color="auto" w:fill="auto"/>
          </w:tcPr>
          <w:p w14:paraId="281FECD0" w14:textId="77777777" w:rsidR="00F21EA0" w:rsidRPr="00536DF6" w:rsidRDefault="00F21EA0" w:rsidP="00EE2D04">
            <w:pPr>
              <w:spacing w:line="360" w:lineRule="auto"/>
              <w:contextualSpacing/>
              <w:jc w:val="both"/>
              <w:rPr>
                <w:color w:val="000000"/>
                <w:kern w:val="2"/>
              </w:rPr>
            </w:pPr>
            <w:r w:rsidRPr="00536DF6">
              <w:rPr>
                <w:color w:val="000000"/>
                <w:kern w:val="2"/>
              </w:rPr>
              <w:t>Резильентность образовательной организации</w:t>
            </w:r>
          </w:p>
        </w:tc>
      </w:tr>
      <w:tr w:rsidR="00F21EA0" w:rsidRPr="00536DF6" w14:paraId="16A6D958" w14:textId="77777777" w:rsidTr="007E28AE">
        <w:trPr>
          <w:trHeight w:val="20"/>
        </w:trPr>
        <w:tc>
          <w:tcPr>
            <w:tcW w:w="1296" w:type="dxa"/>
            <w:shd w:val="clear" w:color="auto" w:fill="auto"/>
          </w:tcPr>
          <w:p w14:paraId="27ABCF09" w14:textId="77777777" w:rsidR="00F21EA0" w:rsidRPr="00536DF6" w:rsidRDefault="00F21EA0" w:rsidP="00EE2D04">
            <w:pPr>
              <w:spacing w:line="360" w:lineRule="auto"/>
              <w:contextualSpacing/>
              <w:jc w:val="center"/>
              <w:rPr>
                <w:bCs/>
                <w:color w:val="000000"/>
                <w:kern w:val="2"/>
              </w:rPr>
            </w:pPr>
            <w:r w:rsidRPr="00536DF6">
              <w:rPr>
                <w:bCs/>
                <w:color w:val="000000"/>
                <w:kern w:val="2"/>
              </w:rPr>
              <w:t>16.09.2022</w:t>
            </w:r>
          </w:p>
        </w:tc>
        <w:tc>
          <w:tcPr>
            <w:tcW w:w="1838" w:type="dxa"/>
            <w:shd w:val="clear" w:color="auto" w:fill="auto"/>
          </w:tcPr>
          <w:p w14:paraId="05324226" w14:textId="77777777" w:rsidR="00F21EA0" w:rsidRPr="00536DF6" w:rsidRDefault="00F21EA0" w:rsidP="00EE2D04">
            <w:pPr>
              <w:spacing w:line="360" w:lineRule="auto"/>
              <w:contextualSpacing/>
              <w:jc w:val="center"/>
              <w:rPr>
                <w:bCs/>
                <w:color w:val="000000"/>
                <w:kern w:val="2"/>
              </w:rPr>
            </w:pPr>
            <w:r w:rsidRPr="00536DF6">
              <w:rPr>
                <w:bCs/>
                <w:color w:val="000000"/>
                <w:kern w:val="2"/>
              </w:rPr>
              <w:t>10:30-11:00</w:t>
            </w:r>
          </w:p>
        </w:tc>
        <w:tc>
          <w:tcPr>
            <w:tcW w:w="6520" w:type="dxa"/>
            <w:shd w:val="clear" w:color="auto" w:fill="auto"/>
          </w:tcPr>
          <w:p w14:paraId="74204FEB" w14:textId="77777777" w:rsidR="00F21EA0" w:rsidRPr="00536DF6" w:rsidRDefault="00F21EA0" w:rsidP="00EE2D04">
            <w:pPr>
              <w:spacing w:line="360" w:lineRule="auto"/>
              <w:contextualSpacing/>
              <w:jc w:val="both"/>
              <w:rPr>
                <w:color w:val="000000"/>
                <w:kern w:val="2"/>
              </w:rPr>
            </w:pPr>
            <w:r w:rsidRPr="00536DF6">
              <w:rPr>
                <w:color w:val="000000"/>
                <w:kern w:val="2"/>
              </w:rPr>
              <w:t>Резильентность и переход в эффективный режим работы</w:t>
            </w:r>
          </w:p>
        </w:tc>
      </w:tr>
      <w:tr w:rsidR="00F21EA0" w:rsidRPr="00536DF6" w14:paraId="39A5C70B" w14:textId="77777777" w:rsidTr="007E28AE">
        <w:trPr>
          <w:trHeight w:val="20"/>
        </w:trPr>
        <w:tc>
          <w:tcPr>
            <w:tcW w:w="1296" w:type="dxa"/>
            <w:shd w:val="clear" w:color="auto" w:fill="auto"/>
          </w:tcPr>
          <w:p w14:paraId="19ECB8E6" w14:textId="77777777" w:rsidR="00F21EA0" w:rsidRPr="00536DF6" w:rsidRDefault="00F21EA0" w:rsidP="00EE2D04">
            <w:pPr>
              <w:spacing w:line="360" w:lineRule="auto"/>
              <w:contextualSpacing/>
              <w:jc w:val="center"/>
              <w:rPr>
                <w:bCs/>
                <w:color w:val="000000"/>
                <w:kern w:val="2"/>
              </w:rPr>
            </w:pPr>
            <w:r w:rsidRPr="00536DF6">
              <w:rPr>
                <w:bCs/>
                <w:color w:val="000000"/>
                <w:kern w:val="2"/>
              </w:rPr>
              <w:t>16.09.2022</w:t>
            </w:r>
          </w:p>
        </w:tc>
        <w:tc>
          <w:tcPr>
            <w:tcW w:w="1838" w:type="dxa"/>
            <w:shd w:val="clear" w:color="auto" w:fill="auto"/>
          </w:tcPr>
          <w:p w14:paraId="297DFE50" w14:textId="77777777" w:rsidR="00F21EA0" w:rsidRPr="00536DF6" w:rsidRDefault="00F21EA0" w:rsidP="00EE2D04">
            <w:pPr>
              <w:spacing w:line="360" w:lineRule="auto"/>
              <w:contextualSpacing/>
              <w:jc w:val="center"/>
              <w:rPr>
                <w:bCs/>
                <w:color w:val="000000"/>
                <w:kern w:val="2"/>
              </w:rPr>
            </w:pPr>
            <w:r w:rsidRPr="00536DF6">
              <w:rPr>
                <w:bCs/>
                <w:color w:val="000000"/>
                <w:kern w:val="2"/>
              </w:rPr>
              <w:t>11:00-11:30</w:t>
            </w:r>
          </w:p>
        </w:tc>
        <w:tc>
          <w:tcPr>
            <w:tcW w:w="6520" w:type="dxa"/>
            <w:shd w:val="clear" w:color="auto" w:fill="auto"/>
          </w:tcPr>
          <w:p w14:paraId="619203B9" w14:textId="77777777" w:rsidR="00F21EA0" w:rsidRPr="00536DF6" w:rsidRDefault="00F21EA0" w:rsidP="00EE2D04">
            <w:pPr>
              <w:spacing w:line="360" w:lineRule="auto"/>
              <w:contextualSpacing/>
              <w:jc w:val="both"/>
              <w:rPr>
                <w:color w:val="000000"/>
                <w:kern w:val="2"/>
              </w:rPr>
            </w:pPr>
            <w:r w:rsidRPr="00536DF6">
              <w:rPr>
                <w:color w:val="000000"/>
                <w:kern w:val="2"/>
              </w:rPr>
              <w:t>Условия повышения резильентности образовательной организации</w:t>
            </w:r>
          </w:p>
        </w:tc>
      </w:tr>
      <w:tr w:rsidR="00F21EA0" w:rsidRPr="00536DF6" w14:paraId="44A48A4C" w14:textId="77777777" w:rsidTr="007E28AE">
        <w:trPr>
          <w:trHeight w:val="20"/>
        </w:trPr>
        <w:tc>
          <w:tcPr>
            <w:tcW w:w="1296" w:type="dxa"/>
            <w:shd w:val="clear" w:color="auto" w:fill="auto"/>
          </w:tcPr>
          <w:p w14:paraId="27D1CDFC" w14:textId="77777777" w:rsidR="00F21EA0" w:rsidRPr="00536DF6" w:rsidRDefault="00F21EA0" w:rsidP="00EE2D04">
            <w:pPr>
              <w:spacing w:line="360" w:lineRule="auto"/>
              <w:contextualSpacing/>
              <w:jc w:val="center"/>
              <w:rPr>
                <w:bCs/>
                <w:color w:val="000000"/>
                <w:kern w:val="2"/>
              </w:rPr>
            </w:pPr>
            <w:r w:rsidRPr="00536DF6">
              <w:rPr>
                <w:bCs/>
                <w:color w:val="000000"/>
                <w:kern w:val="2"/>
              </w:rPr>
              <w:t>19.09.2022</w:t>
            </w:r>
          </w:p>
        </w:tc>
        <w:tc>
          <w:tcPr>
            <w:tcW w:w="1838" w:type="dxa"/>
            <w:shd w:val="clear" w:color="auto" w:fill="auto"/>
          </w:tcPr>
          <w:p w14:paraId="36D7FFFC" w14:textId="77777777" w:rsidR="00F21EA0" w:rsidRPr="00536DF6" w:rsidRDefault="00F21EA0" w:rsidP="00EE2D04">
            <w:pPr>
              <w:spacing w:line="360" w:lineRule="auto"/>
              <w:contextualSpacing/>
              <w:jc w:val="center"/>
              <w:rPr>
                <w:bCs/>
                <w:color w:val="000000"/>
                <w:kern w:val="2"/>
              </w:rPr>
            </w:pPr>
            <w:r w:rsidRPr="00536DF6">
              <w:rPr>
                <w:bCs/>
                <w:color w:val="000000"/>
                <w:kern w:val="2"/>
              </w:rPr>
              <w:t>10:00-10:30</w:t>
            </w:r>
          </w:p>
        </w:tc>
        <w:tc>
          <w:tcPr>
            <w:tcW w:w="6520" w:type="dxa"/>
            <w:shd w:val="clear" w:color="auto" w:fill="auto"/>
          </w:tcPr>
          <w:p w14:paraId="17842C4F" w14:textId="77777777" w:rsidR="00F21EA0" w:rsidRPr="00536DF6" w:rsidRDefault="00F21EA0" w:rsidP="00EE2D04">
            <w:pPr>
              <w:spacing w:line="360" w:lineRule="auto"/>
              <w:contextualSpacing/>
              <w:jc w:val="both"/>
              <w:rPr>
                <w:color w:val="000000"/>
                <w:kern w:val="2"/>
              </w:rPr>
            </w:pPr>
            <w:r w:rsidRPr="00536DF6">
              <w:rPr>
                <w:color w:val="000000"/>
                <w:kern w:val="2"/>
              </w:rPr>
              <w:t>Развитие функциональной грамотности как объект внутренней системы оценки качества образования</w:t>
            </w:r>
          </w:p>
        </w:tc>
      </w:tr>
      <w:tr w:rsidR="00F21EA0" w:rsidRPr="00536DF6" w14:paraId="5D5039BB" w14:textId="77777777" w:rsidTr="007E28AE">
        <w:trPr>
          <w:trHeight w:val="20"/>
        </w:trPr>
        <w:tc>
          <w:tcPr>
            <w:tcW w:w="1296" w:type="dxa"/>
            <w:shd w:val="clear" w:color="auto" w:fill="auto"/>
          </w:tcPr>
          <w:p w14:paraId="775A56E7" w14:textId="77777777" w:rsidR="00F21EA0" w:rsidRPr="00536DF6" w:rsidRDefault="00F21EA0" w:rsidP="00EE2D04">
            <w:pPr>
              <w:spacing w:line="360" w:lineRule="auto"/>
              <w:contextualSpacing/>
              <w:jc w:val="center"/>
              <w:rPr>
                <w:bCs/>
                <w:color w:val="000000"/>
                <w:kern w:val="2"/>
              </w:rPr>
            </w:pPr>
            <w:r w:rsidRPr="00536DF6">
              <w:rPr>
                <w:bCs/>
                <w:color w:val="000000"/>
                <w:kern w:val="2"/>
              </w:rPr>
              <w:t>20.09.2022</w:t>
            </w:r>
          </w:p>
        </w:tc>
        <w:tc>
          <w:tcPr>
            <w:tcW w:w="1838" w:type="dxa"/>
            <w:shd w:val="clear" w:color="auto" w:fill="auto"/>
          </w:tcPr>
          <w:p w14:paraId="5FC4DF31" w14:textId="77777777" w:rsidR="00F21EA0" w:rsidRPr="00536DF6" w:rsidRDefault="00F21EA0" w:rsidP="00EE2D04">
            <w:pPr>
              <w:spacing w:line="360" w:lineRule="auto"/>
              <w:contextualSpacing/>
              <w:jc w:val="center"/>
              <w:rPr>
                <w:bCs/>
                <w:color w:val="000000"/>
                <w:kern w:val="2"/>
              </w:rPr>
            </w:pPr>
            <w:r w:rsidRPr="00536DF6">
              <w:rPr>
                <w:bCs/>
                <w:color w:val="000000"/>
                <w:kern w:val="2"/>
              </w:rPr>
              <w:t>10:00-11:00</w:t>
            </w:r>
          </w:p>
        </w:tc>
        <w:tc>
          <w:tcPr>
            <w:tcW w:w="6520" w:type="dxa"/>
            <w:shd w:val="clear" w:color="auto" w:fill="auto"/>
          </w:tcPr>
          <w:p w14:paraId="1EB33DA2" w14:textId="77777777" w:rsidR="00F21EA0" w:rsidRPr="00536DF6" w:rsidRDefault="00F21EA0" w:rsidP="00EE2D04">
            <w:pPr>
              <w:spacing w:line="360" w:lineRule="auto"/>
              <w:contextualSpacing/>
              <w:jc w:val="both"/>
              <w:rPr>
                <w:color w:val="000000"/>
                <w:kern w:val="2"/>
              </w:rPr>
            </w:pPr>
            <w:r w:rsidRPr="00536DF6">
              <w:rPr>
                <w:color w:val="000000"/>
                <w:kern w:val="2"/>
              </w:rPr>
              <w:t>Оценка функциональной грамотности в исследовании «Оценка по модели PISA». Читательская грамотность</w:t>
            </w:r>
          </w:p>
        </w:tc>
      </w:tr>
      <w:tr w:rsidR="00F21EA0" w:rsidRPr="00536DF6" w14:paraId="0FBEFB23" w14:textId="77777777" w:rsidTr="007E28AE">
        <w:trPr>
          <w:trHeight w:val="20"/>
        </w:trPr>
        <w:tc>
          <w:tcPr>
            <w:tcW w:w="9654" w:type="dxa"/>
            <w:gridSpan w:val="3"/>
            <w:shd w:val="clear" w:color="auto" w:fill="F2F2F2" w:themeFill="background1" w:themeFillShade="F2"/>
          </w:tcPr>
          <w:p w14:paraId="69C39884" w14:textId="77777777" w:rsidR="00F21EA0" w:rsidRPr="00536DF6" w:rsidRDefault="00F21EA0" w:rsidP="00EE2D04">
            <w:pPr>
              <w:spacing w:line="360" w:lineRule="auto"/>
              <w:contextualSpacing/>
              <w:jc w:val="center"/>
              <w:rPr>
                <w:color w:val="000000"/>
                <w:kern w:val="2"/>
              </w:rPr>
            </w:pPr>
            <w:r w:rsidRPr="00536DF6">
              <w:rPr>
                <w:color w:val="000000"/>
                <w:kern w:val="2"/>
              </w:rPr>
              <w:t>Вебинар для специалистов по анализу данных и управлению в сфере образования</w:t>
            </w:r>
          </w:p>
        </w:tc>
      </w:tr>
      <w:tr w:rsidR="00F21EA0" w:rsidRPr="00536DF6" w14:paraId="713B29A1" w14:textId="77777777" w:rsidTr="007E28AE">
        <w:trPr>
          <w:trHeight w:val="20"/>
        </w:trPr>
        <w:tc>
          <w:tcPr>
            <w:tcW w:w="1296" w:type="dxa"/>
            <w:shd w:val="clear" w:color="auto" w:fill="auto"/>
          </w:tcPr>
          <w:p w14:paraId="2CB538DF" w14:textId="77777777" w:rsidR="00F21EA0" w:rsidRPr="00536DF6" w:rsidRDefault="00F21EA0" w:rsidP="00EE2D04">
            <w:pPr>
              <w:spacing w:line="360" w:lineRule="auto"/>
              <w:contextualSpacing/>
              <w:jc w:val="center"/>
              <w:rPr>
                <w:bCs/>
                <w:color w:val="000000"/>
                <w:kern w:val="2"/>
              </w:rPr>
            </w:pPr>
            <w:r w:rsidRPr="00536DF6">
              <w:rPr>
                <w:bCs/>
                <w:color w:val="000000"/>
                <w:kern w:val="2"/>
              </w:rPr>
              <w:t>07.10.2022</w:t>
            </w:r>
          </w:p>
        </w:tc>
        <w:tc>
          <w:tcPr>
            <w:tcW w:w="1838" w:type="dxa"/>
            <w:shd w:val="clear" w:color="auto" w:fill="auto"/>
          </w:tcPr>
          <w:p w14:paraId="3F537D9B" w14:textId="77777777" w:rsidR="00F21EA0" w:rsidRPr="00536DF6" w:rsidRDefault="00F21EA0" w:rsidP="00EE2D04">
            <w:pPr>
              <w:spacing w:line="360" w:lineRule="auto"/>
              <w:contextualSpacing/>
              <w:jc w:val="center"/>
              <w:rPr>
                <w:bCs/>
                <w:color w:val="000000"/>
                <w:kern w:val="2"/>
              </w:rPr>
            </w:pPr>
            <w:r w:rsidRPr="00536DF6">
              <w:rPr>
                <w:bCs/>
                <w:color w:val="000000"/>
                <w:kern w:val="2"/>
              </w:rPr>
              <w:t>10:00-10:30</w:t>
            </w:r>
          </w:p>
        </w:tc>
        <w:tc>
          <w:tcPr>
            <w:tcW w:w="6520" w:type="dxa"/>
            <w:shd w:val="clear" w:color="auto" w:fill="auto"/>
          </w:tcPr>
          <w:p w14:paraId="01067ECD" w14:textId="77777777" w:rsidR="00F21EA0" w:rsidRPr="00536DF6" w:rsidRDefault="00F21EA0" w:rsidP="00EE2D04">
            <w:pPr>
              <w:spacing w:line="360" w:lineRule="auto"/>
              <w:contextualSpacing/>
              <w:jc w:val="both"/>
              <w:rPr>
                <w:color w:val="000000"/>
                <w:kern w:val="2"/>
              </w:rPr>
            </w:pPr>
            <w:r w:rsidRPr="00536DF6">
              <w:rPr>
                <w:color w:val="000000"/>
                <w:kern w:val="2"/>
              </w:rPr>
              <w:t>Логика описания и анализа результатов Оценки по модели PISA в контексте развития школьной управленческой культуры</w:t>
            </w:r>
          </w:p>
        </w:tc>
      </w:tr>
      <w:tr w:rsidR="00F21EA0" w:rsidRPr="00536DF6" w14:paraId="23F44D6B" w14:textId="77777777" w:rsidTr="007E28AE">
        <w:trPr>
          <w:trHeight w:val="20"/>
        </w:trPr>
        <w:tc>
          <w:tcPr>
            <w:tcW w:w="9654" w:type="dxa"/>
            <w:gridSpan w:val="3"/>
            <w:shd w:val="clear" w:color="auto" w:fill="F2F2F2" w:themeFill="background1" w:themeFillShade="F2"/>
          </w:tcPr>
          <w:p w14:paraId="05B8F74F" w14:textId="77777777" w:rsidR="00F21EA0" w:rsidRPr="00536DF6" w:rsidRDefault="00F21EA0" w:rsidP="00EE2D04">
            <w:pPr>
              <w:spacing w:line="360" w:lineRule="auto"/>
              <w:contextualSpacing/>
              <w:jc w:val="center"/>
              <w:rPr>
                <w:color w:val="000000"/>
                <w:kern w:val="2"/>
              </w:rPr>
            </w:pPr>
            <w:r w:rsidRPr="00536DF6">
              <w:rPr>
                <w:color w:val="000000"/>
                <w:kern w:val="2"/>
              </w:rPr>
              <w:t>Вебинар для организаторов исследования на уровне школы (исключая наблюдателей)</w:t>
            </w:r>
          </w:p>
        </w:tc>
      </w:tr>
      <w:tr w:rsidR="00F21EA0" w:rsidRPr="00536DF6" w14:paraId="0FD54DE6" w14:textId="77777777" w:rsidTr="007E28AE">
        <w:trPr>
          <w:trHeight w:val="20"/>
        </w:trPr>
        <w:tc>
          <w:tcPr>
            <w:tcW w:w="1296" w:type="dxa"/>
            <w:shd w:val="clear" w:color="auto" w:fill="auto"/>
          </w:tcPr>
          <w:p w14:paraId="6E4AD2CB" w14:textId="77777777" w:rsidR="00F21EA0" w:rsidRPr="00536DF6" w:rsidRDefault="00F21EA0" w:rsidP="00EE2D04">
            <w:pPr>
              <w:spacing w:line="360" w:lineRule="auto"/>
              <w:contextualSpacing/>
              <w:jc w:val="center"/>
              <w:rPr>
                <w:bCs/>
                <w:color w:val="000000"/>
                <w:kern w:val="2"/>
              </w:rPr>
            </w:pPr>
            <w:r w:rsidRPr="00536DF6">
              <w:rPr>
                <w:bCs/>
                <w:color w:val="000000"/>
                <w:kern w:val="2"/>
              </w:rPr>
              <w:t>03.10.2022</w:t>
            </w:r>
          </w:p>
        </w:tc>
        <w:tc>
          <w:tcPr>
            <w:tcW w:w="1838" w:type="dxa"/>
            <w:shd w:val="clear" w:color="auto" w:fill="auto"/>
          </w:tcPr>
          <w:p w14:paraId="4785962E" w14:textId="77777777" w:rsidR="00F21EA0" w:rsidRPr="00536DF6" w:rsidRDefault="00F21EA0" w:rsidP="00EE2D04">
            <w:pPr>
              <w:spacing w:line="360" w:lineRule="auto"/>
              <w:contextualSpacing/>
              <w:jc w:val="center"/>
              <w:rPr>
                <w:bCs/>
                <w:color w:val="000000"/>
                <w:kern w:val="2"/>
              </w:rPr>
            </w:pPr>
            <w:r w:rsidRPr="00536DF6">
              <w:rPr>
                <w:bCs/>
                <w:color w:val="000000"/>
                <w:kern w:val="2"/>
              </w:rPr>
              <w:t>10:00-10:30</w:t>
            </w:r>
          </w:p>
        </w:tc>
        <w:tc>
          <w:tcPr>
            <w:tcW w:w="6520" w:type="dxa"/>
            <w:shd w:val="clear" w:color="auto" w:fill="auto"/>
          </w:tcPr>
          <w:p w14:paraId="6ADF33DB" w14:textId="77777777" w:rsidR="00F21EA0" w:rsidRPr="00536DF6" w:rsidRDefault="00F21EA0" w:rsidP="00EE2D04">
            <w:pPr>
              <w:spacing w:line="360" w:lineRule="auto"/>
              <w:contextualSpacing/>
              <w:jc w:val="both"/>
              <w:rPr>
                <w:color w:val="000000"/>
                <w:kern w:val="2"/>
              </w:rPr>
            </w:pPr>
            <w:r w:rsidRPr="00536DF6">
              <w:rPr>
                <w:color w:val="000000"/>
                <w:kern w:val="2"/>
              </w:rPr>
              <w:t>Проведение тестирования и анкетирования учащихся, подготовка и отправка результатов в рамках Оценки по модели PISA</w:t>
            </w:r>
          </w:p>
        </w:tc>
      </w:tr>
      <w:tr w:rsidR="00F21EA0" w:rsidRPr="00536DF6" w14:paraId="597FFA93" w14:textId="77777777" w:rsidTr="007E28AE">
        <w:trPr>
          <w:trHeight w:val="20"/>
        </w:trPr>
        <w:tc>
          <w:tcPr>
            <w:tcW w:w="9654" w:type="dxa"/>
            <w:gridSpan w:val="3"/>
            <w:shd w:val="clear" w:color="auto" w:fill="F2F2F2" w:themeFill="background1" w:themeFillShade="F2"/>
          </w:tcPr>
          <w:p w14:paraId="051A356B" w14:textId="77777777" w:rsidR="00F21EA0" w:rsidRPr="00536DF6" w:rsidRDefault="00F21EA0" w:rsidP="00EE2D04">
            <w:pPr>
              <w:spacing w:line="360" w:lineRule="auto"/>
              <w:contextualSpacing/>
              <w:jc w:val="center"/>
              <w:rPr>
                <w:color w:val="000000"/>
                <w:kern w:val="2"/>
              </w:rPr>
            </w:pPr>
            <w:r w:rsidRPr="00536DF6">
              <w:rPr>
                <w:color w:val="000000"/>
                <w:kern w:val="2"/>
              </w:rPr>
              <w:t>Вебинар для наблюдателей в аудиториях при проведении оценки по модели PISA</w:t>
            </w:r>
          </w:p>
        </w:tc>
      </w:tr>
      <w:tr w:rsidR="00F21EA0" w:rsidRPr="00536DF6" w14:paraId="6B21D2C7" w14:textId="77777777" w:rsidTr="007E28AE">
        <w:trPr>
          <w:trHeight w:val="20"/>
        </w:trPr>
        <w:tc>
          <w:tcPr>
            <w:tcW w:w="1296" w:type="dxa"/>
            <w:shd w:val="clear" w:color="auto" w:fill="auto"/>
          </w:tcPr>
          <w:p w14:paraId="1DBCB5CB" w14:textId="77777777" w:rsidR="00F21EA0" w:rsidRPr="00536DF6" w:rsidRDefault="00F21EA0" w:rsidP="00EE2D04">
            <w:pPr>
              <w:spacing w:line="360" w:lineRule="auto"/>
              <w:contextualSpacing/>
              <w:jc w:val="center"/>
              <w:rPr>
                <w:bCs/>
                <w:color w:val="000000"/>
                <w:kern w:val="2"/>
              </w:rPr>
            </w:pPr>
            <w:r w:rsidRPr="00536DF6">
              <w:rPr>
                <w:bCs/>
                <w:color w:val="000000"/>
                <w:kern w:val="2"/>
              </w:rPr>
              <w:t>06.10.2022</w:t>
            </w:r>
          </w:p>
        </w:tc>
        <w:tc>
          <w:tcPr>
            <w:tcW w:w="1838" w:type="dxa"/>
            <w:shd w:val="clear" w:color="auto" w:fill="auto"/>
          </w:tcPr>
          <w:p w14:paraId="6B96DECC" w14:textId="77777777" w:rsidR="00F21EA0" w:rsidRPr="00536DF6" w:rsidRDefault="00F21EA0" w:rsidP="00EE2D04">
            <w:pPr>
              <w:spacing w:line="360" w:lineRule="auto"/>
              <w:contextualSpacing/>
              <w:jc w:val="center"/>
              <w:rPr>
                <w:bCs/>
                <w:color w:val="000000"/>
                <w:kern w:val="2"/>
              </w:rPr>
            </w:pPr>
            <w:r w:rsidRPr="00536DF6">
              <w:rPr>
                <w:bCs/>
                <w:color w:val="000000"/>
                <w:kern w:val="2"/>
              </w:rPr>
              <w:t>10:00-10:30</w:t>
            </w:r>
          </w:p>
        </w:tc>
        <w:tc>
          <w:tcPr>
            <w:tcW w:w="6520" w:type="dxa"/>
            <w:shd w:val="clear" w:color="auto" w:fill="auto"/>
          </w:tcPr>
          <w:p w14:paraId="15EE1ED7" w14:textId="77777777" w:rsidR="00F21EA0" w:rsidRPr="00536DF6" w:rsidRDefault="00F21EA0" w:rsidP="00EE2D04">
            <w:pPr>
              <w:spacing w:line="360" w:lineRule="auto"/>
              <w:contextualSpacing/>
              <w:jc w:val="both"/>
              <w:rPr>
                <w:color w:val="000000"/>
                <w:kern w:val="2"/>
              </w:rPr>
            </w:pPr>
            <w:r w:rsidRPr="00536DF6">
              <w:rPr>
                <w:color w:val="000000"/>
                <w:kern w:val="2"/>
              </w:rPr>
              <w:t>Обязанности и ключевые аспекты работы наблюдателей при проведении Оценки по модели PISA</w:t>
            </w:r>
          </w:p>
        </w:tc>
      </w:tr>
    </w:tbl>
    <w:p w14:paraId="0BA010BC" w14:textId="77777777" w:rsidR="00F21EA0" w:rsidRPr="00536DF6" w:rsidRDefault="00F21EA0" w:rsidP="00EE2D04">
      <w:pPr>
        <w:pStyle w:val="-"/>
        <w:rPr>
          <w:szCs w:val="24"/>
        </w:rPr>
      </w:pPr>
    </w:p>
    <w:p w14:paraId="16AEBA44" w14:textId="77777777" w:rsidR="00F21EA0" w:rsidRPr="00536DF6" w:rsidRDefault="00F21EA0" w:rsidP="00EE2D04">
      <w:pPr>
        <w:spacing w:after="200" w:line="360" w:lineRule="auto"/>
      </w:pPr>
      <w:r w:rsidRPr="00536DF6">
        <w:br w:type="page"/>
      </w:r>
    </w:p>
    <w:p w14:paraId="482C7E7F" w14:textId="77777777" w:rsidR="00F21EA0" w:rsidRPr="00536DF6" w:rsidRDefault="00F21EA0" w:rsidP="00EE2D04">
      <w:pPr>
        <w:spacing w:line="360" w:lineRule="auto"/>
        <w:jc w:val="center"/>
      </w:pPr>
      <w:r w:rsidRPr="00536DF6">
        <w:lastRenderedPageBreak/>
        <w:t xml:space="preserve">Краткая программа вебинара </w:t>
      </w:r>
    </w:p>
    <w:p w14:paraId="6DFDA606" w14:textId="77777777" w:rsidR="00F21EA0" w:rsidRPr="00536DF6" w:rsidRDefault="00F21EA0" w:rsidP="00EE2D04">
      <w:pPr>
        <w:autoSpaceDE w:val="0"/>
        <w:autoSpaceDN w:val="0"/>
        <w:adjustRightInd w:val="0"/>
        <w:spacing w:line="360" w:lineRule="auto"/>
        <w:ind w:firstLine="567"/>
        <w:contextualSpacing/>
        <w:jc w:val="center"/>
        <w:rPr>
          <w:b/>
        </w:rPr>
      </w:pPr>
      <w:r w:rsidRPr="00536DF6">
        <w:rPr>
          <w:b/>
        </w:rPr>
        <w:t xml:space="preserve">для региональных и муниципальных специалистов в области оценки качества образования и оценки управленческих механизмов и представителей образовательных организаций, которые принимали участие в региональной оценке по модели PISA </w:t>
      </w:r>
      <w:r w:rsidRPr="00536DF6">
        <w:rPr>
          <w:b/>
        </w:rPr>
        <w:br/>
        <w:t>в 2021 году</w:t>
      </w:r>
    </w:p>
    <w:p w14:paraId="36D736DB" w14:textId="468262E2" w:rsidR="00F21EA0" w:rsidRPr="008E255F" w:rsidRDefault="00F21EA0" w:rsidP="00EE2D04">
      <w:pPr>
        <w:autoSpaceDE w:val="0"/>
        <w:autoSpaceDN w:val="0"/>
        <w:adjustRightInd w:val="0"/>
        <w:spacing w:line="360" w:lineRule="auto"/>
        <w:ind w:firstLine="567"/>
        <w:contextualSpacing/>
        <w:jc w:val="both"/>
        <w:rPr>
          <w:b/>
        </w:rPr>
      </w:pPr>
      <w:r w:rsidRPr="00490CA6">
        <w:rPr>
          <w:b/>
        </w:rPr>
        <w:t xml:space="preserve">Цель – </w:t>
      </w:r>
      <w:r w:rsidRPr="00490CA6">
        <w:t>повышение информированности специалистов (</w:t>
      </w:r>
      <w:r w:rsidR="00E32C2D" w:rsidRPr="00490CA6">
        <w:t xml:space="preserve">региональных и муниципальных специалистов в области оценки качества образования и оценки управленческих механизмов и представителей образовательных организаций, которые принимали участие в региональной </w:t>
      </w:r>
      <w:r w:rsidR="00E32C2D" w:rsidRPr="008E255F">
        <w:t>оценке по модели PISA в 2021 году</w:t>
      </w:r>
      <w:r w:rsidRPr="008E255F">
        <w:t xml:space="preserve">) о </w:t>
      </w:r>
      <w:r w:rsidR="00490CA6" w:rsidRPr="008E255F">
        <w:t>методах анализа данных и работе с результатами региональной оценки по модели PISA.</w:t>
      </w:r>
    </w:p>
    <w:p w14:paraId="79604101" w14:textId="77777777" w:rsidR="00F21EA0" w:rsidRPr="008E255F" w:rsidRDefault="00F21EA0" w:rsidP="00EE2D04">
      <w:pPr>
        <w:autoSpaceDE w:val="0"/>
        <w:autoSpaceDN w:val="0"/>
        <w:adjustRightInd w:val="0"/>
        <w:spacing w:line="360" w:lineRule="auto"/>
        <w:ind w:firstLine="567"/>
        <w:contextualSpacing/>
        <w:jc w:val="both"/>
        <w:rPr>
          <w:b/>
          <w:color w:val="000000"/>
        </w:rPr>
      </w:pPr>
      <w:r w:rsidRPr="008E255F">
        <w:rPr>
          <w:b/>
          <w:color w:val="000000"/>
        </w:rPr>
        <w:t>Основные вопросы для рассмотрения на вебинаре:</w:t>
      </w:r>
    </w:p>
    <w:p w14:paraId="6F132CC1" w14:textId="4C1C5F77" w:rsidR="008E255F" w:rsidRDefault="008E255F" w:rsidP="00EE2D04">
      <w:pPr>
        <w:autoSpaceDE w:val="0"/>
        <w:autoSpaceDN w:val="0"/>
        <w:adjustRightInd w:val="0"/>
        <w:spacing w:line="360" w:lineRule="auto"/>
        <w:ind w:firstLine="567"/>
        <w:contextualSpacing/>
        <w:jc w:val="both"/>
        <w:rPr>
          <w:color w:val="000000"/>
        </w:rPr>
      </w:pPr>
      <w:r w:rsidRPr="008E255F">
        <w:rPr>
          <w:color w:val="000000"/>
        </w:rPr>
        <w:t xml:space="preserve">- </w:t>
      </w:r>
      <w:r w:rsidR="007B2EE4" w:rsidRPr="008E255F">
        <w:rPr>
          <w:color w:val="000000"/>
        </w:rPr>
        <w:t>принцип</w:t>
      </w:r>
      <w:r w:rsidR="007B2EE4">
        <w:rPr>
          <w:color w:val="000000"/>
        </w:rPr>
        <w:t>ы</w:t>
      </w:r>
      <w:r w:rsidR="007B2EE4" w:rsidRPr="008E255F">
        <w:rPr>
          <w:color w:val="000000"/>
        </w:rPr>
        <w:t xml:space="preserve"> </w:t>
      </w:r>
      <w:r w:rsidRPr="008E255F">
        <w:rPr>
          <w:color w:val="000000"/>
        </w:rPr>
        <w:t>анализа результатов PISA;</w:t>
      </w:r>
    </w:p>
    <w:p w14:paraId="27FF0E28" w14:textId="62037BE6" w:rsidR="007B2EE4" w:rsidRPr="008E255F" w:rsidRDefault="007B2EE4" w:rsidP="00EE2D04">
      <w:pPr>
        <w:autoSpaceDE w:val="0"/>
        <w:autoSpaceDN w:val="0"/>
        <w:adjustRightInd w:val="0"/>
        <w:spacing w:line="360" w:lineRule="auto"/>
        <w:ind w:firstLine="567"/>
        <w:contextualSpacing/>
        <w:jc w:val="both"/>
        <w:rPr>
          <w:color w:val="000000"/>
        </w:rPr>
      </w:pPr>
      <w:r>
        <w:rPr>
          <w:color w:val="000000"/>
        </w:rPr>
        <w:t xml:space="preserve">- анализ и интерпретация общероссийского отчета по результатам исследования </w:t>
      </w:r>
      <w:r w:rsidR="00EE2D04">
        <w:rPr>
          <w:color w:val="000000"/>
        </w:rPr>
        <w:br/>
      </w:r>
      <w:r>
        <w:rPr>
          <w:color w:val="000000"/>
        </w:rPr>
        <w:t>2021 года;</w:t>
      </w:r>
    </w:p>
    <w:p w14:paraId="666BA284" w14:textId="3321D046" w:rsidR="007B2EE4" w:rsidRDefault="008E255F" w:rsidP="00EE2D04">
      <w:pPr>
        <w:autoSpaceDE w:val="0"/>
        <w:autoSpaceDN w:val="0"/>
        <w:adjustRightInd w:val="0"/>
        <w:spacing w:line="360" w:lineRule="auto"/>
        <w:ind w:firstLine="567"/>
        <w:contextualSpacing/>
        <w:jc w:val="both"/>
        <w:rPr>
          <w:color w:val="000000"/>
        </w:rPr>
      </w:pPr>
      <w:r w:rsidRPr="008E255F">
        <w:rPr>
          <w:color w:val="000000"/>
        </w:rPr>
        <w:t xml:space="preserve">- сопоставление </w:t>
      </w:r>
      <w:r w:rsidR="007B2EE4">
        <w:rPr>
          <w:color w:val="000000"/>
        </w:rPr>
        <w:t xml:space="preserve">региональных </w:t>
      </w:r>
      <w:r w:rsidRPr="008E255F">
        <w:rPr>
          <w:color w:val="000000"/>
        </w:rPr>
        <w:t>результатов с результатами исследования PISA-2018</w:t>
      </w:r>
      <w:r w:rsidR="007B2EE4">
        <w:rPr>
          <w:color w:val="000000"/>
        </w:rPr>
        <w:t>;</w:t>
      </w:r>
    </w:p>
    <w:p w14:paraId="333D38DB" w14:textId="3AB5179F" w:rsidR="008E255F" w:rsidRPr="008E255F" w:rsidRDefault="007B2EE4" w:rsidP="00EE2D04">
      <w:pPr>
        <w:autoSpaceDE w:val="0"/>
        <w:autoSpaceDN w:val="0"/>
        <w:adjustRightInd w:val="0"/>
        <w:spacing w:line="360" w:lineRule="auto"/>
        <w:ind w:firstLine="567"/>
        <w:contextualSpacing/>
        <w:jc w:val="both"/>
        <w:rPr>
          <w:color w:val="000000"/>
        </w:rPr>
      </w:pPr>
      <w:r>
        <w:rPr>
          <w:color w:val="000000"/>
        </w:rPr>
        <w:t>- направления работы с полученными результатами.</w:t>
      </w:r>
    </w:p>
    <w:p w14:paraId="441B03B3" w14:textId="77777777" w:rsidR="00F21EA0" w:rsidRPr="00536DF6" w:rsidRDefault="00F21EA0" w:rsidP="00EE2D04">
      <w:pPr>
        <w:autoSpaceDE w:val="0"/>
        <w:autoSpaceDN w:val="0"/>
        <w:adjustRightInd w:val="0"/>
        <w:spacing w:line="360" w:lineRule="auto"/>
        <w:ind w:firstLine="567"/>
        <w:contextualSpacing/>
        <w:jc w:val="both"/>
        <w:rPr>
          <w:b/>
        </w:rPr>
      </w:pPr>
    </w:p>
    <w:p w14:paraId="5B69BF4B" w14:textId="77777777" w:rsidR="00F21EA0" w:rsidRPr="00536DF6" w:rsidRDefault="00F21EA0" w:rsidP="00EE2D04">
      <w:pPr>
        <w:spacing w:line="360" w:lineRule="auto"/>
        <w:jc w:val="center"/>
      </w:pPr>
      <w:r w:rsidRPr="00536DF6">
        <w:t xml:space="preserve">Краткая программа вебинара </w:t>
      </w:r>
    </w:p>
    <w:p w14:paraId="02DC9537" w14:textId="77777777" w:rsidR="00F21EA0" w:rsidRPr="00490CA6" w:rsidRDefault="00F21EA0" w:rsidP="00EE2D04">
      <w:pPr>
        <w:autoSpaceDE w:val="0"/>
        <w:autoSpaceDN w:val="0"/>
        <w:adjustRightInd w:val="0"/>
        <w:spacing w:line="360" w:lineRule="auto"/>
        <w:ind w:firstLine="567"/>
        <w:contextualSpacing/>
        <w:jc w:val="center"/>
        <w:rPr>
          <w:b/>
        </w:rPr>
      </w:pPr>
      <w:r w:rsidRPr="00490CA6">
        <w:rPr>
          <w:b/>
        </w:rPr>
        <w:t>для координаторов исследования на уровне региона и муниципалитета</w:t>
      </w:r>
    </w:p>
    <w:p w14:paraId="635500D9" w14:textId="76BA5FCF" w:rsidR="00F21EA0" w:rsidRPr="00536DF6" w:rsidRDefault="00F21EA0" w:rsidP="00EE2D04">
      <w:pPr>
        <w:autoSpaceDE w:val="0"/>
        <w:autoSpaceDN w:val="0"/>
        <w:adjustRightInd w:val="0"/>
        <w:spacing w:line="360" w:lineRule="auto"/>
        <w:ind w:firstLine="567"/>
        <w:contextualSpacing/>
        <w:jc w:val="both"/>
        <w:rPr>
          <w:b/>
          <w:color w:val="000000"/>
          <w:highlight w:val="yellow"/>
        </w:rPr>
      </w:pPr>
      <w:r w:rsidRPr="00490CA6">
        <w:rPr>
          <w:b/>
          <w:color w:val="000000"/>
        </w:rPr>
        <w:t xml:space="preserve">Цель – </w:t>
      </w:r>
      <w:r w:rsidR="00490CA6" w:rsidRPr="00490CA6">
        <w:t>повышение информированности специалистов (координаторов исследования на уровне региона и муниципалитета</w:t>
      </w:r>
      <w:r w:rsidR="00490CA6" w:rsidRPr="00E32C2D">
        <w:t xml:space="preserve">) о процедурах, задачах и результатах оценки, способствующее большей эффективности </w:t>
      </w:r>
      <w:r w:rsidR="00F014DB">
        <w:t>организации и проведения исследования на уровне региона и муниципалитета.</w:t>
      </w:r>
    </w:p>
    <w:p w14:paraId="4F0E6292" w14:textId="77777777" w:rsidR="00F21EA0" w:rsidRPr="00F014DB" w:rsidRDefault="00F21EA0" w:rsidP="00EE2D04">
      <w:pPr>
        <w:autoSpaceDE w:val="0"/>
        <w:autoSpaceDN w:val="0"/>
        <w:adjustRightInd w:val="0"/>
        <w:spacing w:line="360" w:lineRule="auto"/>
        <w:ind w:firstLine="567"/>
        <w:contextualSpacing/>
        <w:jc w:val="both"/>
        <w:rPr>
          <w:b/>
          <w:color w:val="000000"/>
        </w:rPr>
      </w:pPr>
      <w:r w:rsidRPr="00F014DB">
        <w:rPr>
          <w:b/>
          <w:color w:val="000000"/>
        </w:rPr>
        <w:t>Основные вопросы для рассмотрения на вебинаре:</w:t>
      </w:r>
    </w:p>
    <w:p w14:paraId="75E84E6E" w14:textId="75655079" w:rsidR="00F21EA0" w:rsidRPr="00F014DB" w:rsidRDefault="00F21EA0" w:rsidP="00EE2D04">
      <w:pPr>
        <w:autoSpaceDE w:val="0"/>
        <w:autoSpaceDN w:val="0"/>
        <w:adjustRightInd w:val="0"/>
        <w:spacing w:line="360" w:lineRule="auto"/>
        <w:ind w:firstLine="567"/>
        <w:contextualSpacing/>
        <w:jc w:val="both"/>
        <w:rPr>
          <w:color w:val="000000"/>
        </w:rPr>
      </w:pPr>
      <w:r w:rsidRPr="00F014DB">
        <w:rPr>
          <w:color w:val="000000"/>
        </w:rPr>
        <w:t>- обеспечение подготовки региональных</w:t>
      </w:r>
      <w:r w:rsidR="00F014DB" w:rsidRPr="00F014DB">
        <w:rPr>
          <w:color w:val="000000"/>
        </w:rPr>
        <w:t xml:space="preserve"> и муниципальных</w:t>
      </w:r>
      <w:r w:rsidRPr="00F014DB">
        <w:rPr>
          <w:color w:val="000000"/>
        </w:rPr>
        <w:t xml:space="preserve"> специалистов, ответственных за</w:t>
      </w:r>
      <w:r w:rsidRPr="00F014DB">
        <w:t xml:space="preserve"> поддержку работы учителей с оценкой образовательных результатов по модели PISA, в рамках</w:t>
      </w:r>
      <w:r w:rsidRPr="00F014DB">
        <w:rPr>
          <w:color w:val="000000"/>
        </w:rPr>
        <w:t xml:space="preserve"> реализации мероприятий по оценке качества общего образования в общеобразовательных организациях на основе практики международных исследований качества подготовки обучающихся; </w:t>
      </w:r>
    </w:p>
    <w:p w14:paraId="6C15D888" w14:textId="336EB1DD" w:rsidR="00F21EA0" w:rsidRPr="00536DF6" w:rsidRDefault="00F21EA0" w:rsidP="00EE2D04">
      <w:pPr>
        <w:autoSpaceDE w:val="0"/>
        <w:autoSpaceDN w:val="0"/>
        <w:adjustRightInd w:val="0"/>
        <w:spacing w:line="360" w:lineRule="auto"/>
        <w:ind w:firstLine="567"/>
        <w:contextualSpacing/>
        <w:jc w:val="both"/>
      </w:pPr>
      <w:r w:rsidRPr="00F014DB">
        <w:rPr>
          <w:color w:val="000000"/>
        </w:rPr>
        <w:t>- </w:t>
      </w:r>
      <w:r w:rsidR="007B2EE4">
        <w:rPr>
          <w:color w:val="000000"/>
        </w:rPr>
        <w:t xml:space="preserve">рассмотрение опыта проведения и работы с результатами региональных проектных команд, принявших участие в исследовании в </w:t>
      </w:r>
      <w:r w:rsidR="00EE2D04">
        <w:rPr>
          <w:color w:val="000000"/>
        </w:rPr>
        <w:t>2019–2021 годы</w:t>
      </w:r>
      <w:r w:rsidR="007B2EE4">
        <w:rPr>
          <w:color w:val="000000"/>
        </w:rPr>
        <w:t>.</w:t>
      </w:r>
    </w:p>
    <w:p w14:paraId="1D20BBF0" w14:textId="5AB541E8" w:rsidR="00F21EA0" w:rsidRDefault="00F21EA0" w:rsidP="00EE2D04">
      <w:pPr>
        <w:autoSpaceDE w:val="0"/>
        <w:autoSpaceDN w:val="0"/>
        <w:adjustRightInd w:val="0"/>
        <w:spacing w:line="360" w:lineRule="auto"/>
        <w:ind w:firstLine="567"/>
        <w:contextualSpacing/>
        <w:jc w:val="both"/>
        <w:rPr>
          <w:b/>
        </w:rPr>
      </w:pPr>
    </w:p>
    <w:p w14:paraId="76AE4276" w14:textId="16389943" w:rsidR="00E15B5C" w:rsidRDefault="00E15B5C" w:rsidP="00EE2D04">
      <w:pPr>
        <w:autoSpaceDE w:val="0"/>
        <w:autoSpaceDN w:val="0"/>
        <w:adjustRightInd w:val="0"/>
        <w:spacing w:line="360" w:lineRule="auto"/>
        <w:ind w:firstLine="567"/>
        <w:contextualSpacing/>
        <w:jc w:val="both"/>
        <w:rPr>
          <w:b/>
        </w:rPr>
      </w:pPr>
    </w:p>
    <w:p w14:paraId="145C6480" w14:textId="37884F14" w:rsidR="00E15B5C" w:rsidRDefault="00E15B5C" w:rsidP="00EE2D04">
      <w:pPr>
        <w:autoSpaceDE w:val="0"/>
        <w:autoSpaceDN w:val="0"/>
        <w:adjustRightInd w:val="0"/>
        <w:spacing w:line="360" w:lineRule="auto"/>
        <w:ind w:firstLine="567"/>
        <w:contextualSpacing/>
        <w:jc w:val="both"/>
        <w:rPr>
          <w:b/>
        </w:rPr>
      </w:pPr>
    </w:p>
    <w:p w14:paraId="034E7E2C" w14:textId="77777777" w:rsidR="00E15B5C" w:rsidRPr="00536DF6" w:rsidRDefault="00E15B5C" w:rsidP="00EE2D04">
      <w:pPr>
        <w:autoSpaceDE w:val="0"/>
        <w:autoSpaceDN w:val="0"/>
        <w:adjustRightInd w:val="0"/>
        <w:spacing w:line="360" w:lineRule="auto"/>
        <w:ind w:firstLine="567"/>
        <w:contextualSpacing/>
        <w:jc w:val="both"/>
        <w:rPr>
          <w:b/>
        </w:rPr>
      </w:pPr>
    </w:p>
    <w:p w14:paraId="0BD6BAA3" w14:textId="77777777" w:rsidR="00F21EA0" w:rsidRPr="00536DF6" w:rsidRDefault="00F21EA0" w:rsidP="00EE2D04">
      <w:pPr>
        <w:spacing w:line="360" w:lineRule="auto"/>
        <w:jc w:val="center"/>
      </w:pPr>
      <w:r w:rsidRPr="00536DF6">
        <w:lastRenderedPageBreak/>
        <w:t xml:space="preserve">Краткая программа вебинара </w:t>
      </w:r>
    </w:p>
    <w:p w14:paraId="47C2A787" w14:textId="77777777" w:rsidR="00F21EA0" w:rsidRPr="00536DF6" w:rsidRDefault="00F21EA0" w:rsidP="00EE2D04">
      <w:pPr>
        <w:autoSpaceDE w:val="0"/>
        <w:autoSpaceDN w:val="0"/>
        <w:adjustRightInd w:val="0"/>
        <w:spacing w:line="360" w:lineRule="auto"/>
        <w:ind w:firstLine="567"/>
        <w:contextualSpacing/>
        <w:jc w:val="center"/>
        <w:rPr>
          <w:b/>
        </w:rPr>
      </w:pPr>
      <w:r w:rsidRPr="00536DF6">
        <w:rPr>
          <w:b/>
        </w:rPr>
        <w:t>для организаторов исследования на уровне школы</w:t>
      </w:r>
    </w:p>
    <w:p w14:paraId="11A1B53F" w14:textId="324516F1" w:rsidR="00F21EA0" w:rsidRPr="00CA61C2" w:rsidRDefault="00F21EA0" w:rsidP="00EE2D04">
      <w:pPr>
        <w:autoSpaceDE w:val="0"/>
        <w:autoSpaceDN w:val="0"/>
        <w:adjustRightInd w:val="0"/>
        <w:spacing w:line="360" w:lineRule="auto"/>
        <w:ind w:firstLine="567"/>
        <w:contextualSpacing/>
        <w:jc w:val="both"/>
        <w:rPr>
          <w:b/>
          <w:color w:val="000000"/>
        </w:rPr>
      </w:pPr>
      <w:r w:rsidRPr="00F014DB">
        <w:rPr>
          <w:b/>
          <w:color w:val="000000"/>
        </w:rPr>
        <w:t xml:space="preserve">Цель – </w:t>
      </w:r>
      <w:r w:rsidRPr="00F014DB">
        <w:t>повышение информированности специалистов (</w:t>
      </w:r>
      <w:r w:rsidR="00F014DB" w:rsidRPr="00F014DB">
        <w:t xml:space="preserve">организаторов исследования на </w:t>
      </w:r>
      <w:r w:rsidR="00F014DB" w:rsidRPr="00CA61C2">
        <w:t>уровне школы</w:t>
      </w:r>
      <w:r w:rsidRPr="00CA61C2">
        <w:t xml:space="preserve">) о процедурах, задачах и результатах оценки, способствующее большей </w:t>
      </w:r>
      <w:r w:rsidR="00F014DB" w:rsidRPr="00CA61C2">
        <w:t>эффективности организации и проведения исследования на уровне школы.</w:t>
      </w:r>
    </w:p>
    <w:p w14:paraId="03B2E524" w14:textId="77777777" w:rsidR="00F21EA0" w:rsidRPr="00CA61C2" w:rsidRDefault="00F21EA0" w:rsidP="00EE2D04">
      <w:pPr>
        <w:autoSpaceDE w:val="0"/>
        <w:autoSpaceDN w:val="0"/>
        <w:adjustRightInd w:val="0"/>
        <w:spacing w:line="360" w:lineRule="auto"/>
        <w:ind w:firstLine="567"/>
        <w:contextualSpacing/>
        <w:jc w:val="both"/>
        <w:rPr>
          <w:b/>
          <w:color w:val="000000"/>
        </w:rPr>
      </w:pPr>
      <w:r w:rsidRPr="00CA61C2">
        <w:rPr>
          <w:b/>
          <w:color w:val="000000"/>
        </w:rPr>
        <w:t>Основные вопросы для рассмотрения на вебинаре:</w:t>
      </w:r>
    </w:p>
    <w:p w14:paraId="010D52D9" w14:textId="7C84E14B" w:rsidR="00F21EA0" w:rsidRPr="00CA61C2" w:rsidRDefault="00F21EA0" w:rsidP="00EE2D04">
      <w:pPr>
        <w:autoSpaceDE w:val="0"/>
        <w:autoSpaceDN w:val="0"/>
        <w:adjustRightInd w:val="0"/>
        <w:spacing w:line="360" w:lineRule="auto"/>
        <w:ind w:firstLine="567"/>
        <w:contextualSpacing/>
        <w:jc w:val="both"/>
        <w:rPr>
          <w:color w:val="000000"/>
        </w:rPr>
      </w:pPr>
      <w:r w:rsidRPr="00CA61C2">
        <w:rPr>
          <w:color w:val="000000"/>
        </w:rPr>
        <w:t xml:space="preserve">- обеспечение подготовки </w:t>
      </w:r>
      <w:r w:rsidR="009554C4" w:rsidRPr="00CA61C2">
        <w:rPr>
          <w:color w:val="000000"/>
        </w:rPr>
        <w:t>школьных</w:t>
      </w:r>
      <w:r w:rsidRPr="00CA61C2">
        <w:rPr>
          <w:color w:val="000000"/>
        </w:rPr>
        <w:t xml:space="preserve"> специалистов, ответственных за</w:t>
      </w:r>
      <w:r w:rsidRPr="00CA61C2">
        <w:t xml:space="preserve"> </w:t>
      </w:r>
      <w:r w:rsidR="009554C4" w:rsidRPr="00CA61C2">
        <w:t>организацию и проведение исследования</w:t>
      </w:r>
      <w:r w:rsidRPr="00CA61C2">
        <w:rPr>
          <w:color w:val="000000"/>
        </w:rPr>
        <w:t xml:space="preserve">; </w:t>
      </w:r>
    </w:p>
    <w:p w14:paraId="77300E38" w14:textId="791152F1" w:rsidR="00F21EA0" w:rsidRPr="00536DF6" w:rsidRDefault="00F21EA0" w:rsidP="00EE2D04">
      <w:pPr>
        <w:autoSpaceDE w:val="0"/>
        <w:autoSpaceDN w:val="0"/>
        <w:adjustRightInd w:val="0"/>
        <w:spacing w:line="360" w:lineRule="auto"/>
        <w:ind w:firstLine="567"/>
        <w:contextualSpacing/>
        <w:jc w:val="both"/>
      </w:pPr>
      <w:r w:rsidRPr="00CA61C2">
        <w:rPr>
          <w:color w:val="000000"/>
        </w:rPr>
        <w:t>- </w:t>
      </w:r>
      <w:r w:rsidR="007B2EE4">
        <w:rPr>
          <w:color w:val="000000"/>
        </w:rPr>
        <w:t>рассмотрение опыта проведения и работы с результатами образовательных организаций, принявших участие в исследовании в 2019-2021 годы.</w:t>
      </w:r>
    </w:p>
    <w:p w14:paraId="099E6DD0" w14:textId="77777777" w:rsidR="00F21EA0" w:rsidRPr="00536DF6" w:rsidRDefault="00F21EA0" w:rsidP="00EE2D04">
      <w:pPr>
        <w:autoSpaceDE w:val="0"/>
        <w:autoSpaceDN w:val="0"/>
        <w:adjustRightInd w:val="0"/>
        <w:spacing w:line="360" w:lineRule="auto"/>
        <w:ind w:firstLine="567"/>
        <w:contextualSpacing/>
        <w:jc w:val="both"/>
        <w:rPr>
          <w:b/>
        </w:rPr>
      </w:pPr>
    </w:p>
    <w:p w14:paraId="1DE78022" w14:textId="77777777" w:rsidR="00F21EA0" w:rsidRPr="00536DF6" w:rsidRDefault="00F21EA0" w:rsidP="00EE2D04">
      <w:pPr>
        <w:spacing w:line="360" w:lineRule="auto"/>
        <w:jc w:val="center"/>
      </w:pPr>
      <w:r w:rsidRPr="00536DF6">
        <w:t xml:space="preserve">Краткая программа вебинара </w:t>
      </w:r>
    </w:p>
    <w:p w14:paraId="552B5B56" w14:textId="77777777" w:rsidR="00F21EA0" w:rsidRPr="00536DF6" w:rsidRDefault="00F21EA0" w:rsidP="00EE2D04">
      <w:pPr>
        <w:autoSpaceDE w:val="0"/>
        <w:autoSpaceDN w:val="0"/>
        <w:adjustRightInd w:val="0"/>
        <w:spacing w:line="360" w:lineRule="auto"/>
        <w:ind w:firstLine="567"/>
        <w:contextualSpacing/>
        <w:jc w:val="center"/>
        <w:rPr>
          <w:b/>
        </w:rPr>
      </w:pPr>
      <w:r w:rsidRPr="00536DF6">
        <w:rPr>
          <w:b/>
        </w:rPr>
        <w:t>для региональных и муниципальных специалистов в области оценки качества образования и оценки управленческих механизмов</w:t>
      </w:r>
    </w:p>
    <w:p w14:paraId="7B5BDAEA" w14:textId="3C9729A4" w:rsidR="00F21EA0" w:rsidRPr="00CA61C2" w:rsidRDefault="00F21EA0" w:rsidP="00EE2D04">
      <w:pPr>
        <w:autoSpaceDE w:val="0"/>
        <w:autoSpaceDN w:val="0"/>
        <w:adjustRightInd w:val="0"/>
        <w:spacing w:line="360" w:lineRule="auto"/>
        <w:ind w:firstLine="567"/>
        <w:contextualSpacing/>
        <w:jc w:val="both"/>
        <w:rPr>
          <w:b/>
          <w:color w:val="000000"/>
        </w:rPr>
      </w:pPr>
      <w:r w:rsidRPr="00CA61C2">
        <w:rPr>
          <w:b/>
          <w:color w:val="000000"/>
        </w:rPr>
        <w:t xml:space="preserve">Цель – </w:t>
      </w:r>
      <w:r w:rsidRPr="00CA61C2">
        <w:t xml:space="preserve">повышение информированности </w:t>
      </w:r>
      <w:r w:rsidR="00CA61C2" w:rsidRPr="00CA61C2">
        <w:t>региональных и муниципальных специалистов в области оценки качества образования и оценки управленческих механизмов</w:t>
      </w:r>
      <w:r w:rsidRPr="00CA61C2">
        <w:t xml:space="preserve"> о процедурах, задачах и результатах оценки, способствующее большей эффективности распространения и использования результатов оценки</w:t>
      </w:r>
    </w:p>
    <w:p w14:paraId="0DEA39B3" w14:textId="77777777" w:rsidR="00F21EA0" w:rsidRPr="00CA61C2" w:rsidRDefault="00F21EA0" w:rsidP="00EE2D04">
      <w:pPr>
        <w:autoSpaceDE w:val="0"/>
        <w:autoSpaceDN w:val="0"/>
        <w:adjustRightInd w:val="0"/>
        <w:spacing w:line="360" w:lineRule="auto"/>
        <w:ind w:firstLine="567"/>
        <w:contextualSpacing/>
        <w:jc w:val="both"/>
        <w:rPr>
          <w:b/>
          <w:color w:val="000000"/>
        </w:rPr>
      </w:pPr>
      <w:r w:rsidRPr="00CA61C2">
        <w:rPr>
          <w:b/>
          <w:color w:val="000000"/>
        </w:rPr>
        <w:t>Основные вопросы для рассмотрения на вебинаре:</w:t>
      </w:r>
    </w:p>
    <w:p w14:paraId="6DB430B6" w14:textId="1B1556A0" w:rsidR="00F21EA0" w:rsidRPr="00CA61C2" w:rsidRDefault="00F21EA0" w:rsidP="00EE2D04">
      <w:pPr>
        <w:autoSpaceDE w:val="0"/>
        <w:autoSpaceDN w:val="0"/>
        <w:adjustRightInd w:val="0"/>
        <w:spacing w:line="360" w:lineRule="auto"/>
        <w:ind w:firstLine="567"/>
        <w:contextualSpacing/>
        <w:jc w:val="both"/>
        <w:rPr>
          <w:color w:val="000000"/>
        </w:rPr>
      </w:pPr>
      <w:r w:rsidRPr="00CA61C2">
        <w:rPr>
          <w:color w:val="000000"/>
        </w:rPr>
        <w:t>- </w:t>
      </w:r>
      <w:r w:rsidR="007B2EE4">
        <w:rPr>
          <w:color w:val="000000"/>
        </w:rPr>
        <w:t xml:space="preserve">направления и методы работы с результатами Оценки по модели </w:t>
      </w:r>
      <w:r w:rsidR="007B2EE4">
        <w:rPr>
          <w:color w:val="000000"/>
          <w:lang w:val="en-US"/>
        </w:rPr>
        <w:t>PISA</w:t>
      </w:r>
      <w:r w:rsidRPr="00CA61C2">
        <w:rPr>
          <w:color w:val="000000"/>
        </w:rPr>
        <w:t xml:space="preserve">; </w:t>
      </w:r>
    </w:p>
    <w:p w14:paraId="34BDA829" w14:textId="000E0A98" w:rsidR="00F21EA0" w:rsidRPr="00536DF6" w:rsidRDefault="00F21EA0" w:rsidP="00EE2D04">
      <w:pPr>
        <w:autoSpaceDE w:val="0"/>
        <w:autoSpaceDN w:val="0"/>
        <w:adjustRightInd w:val="0"/>
        <w:spacing w:line="360" w:lineRule="auto"/>
        <w:ind w:firstLine="567"/>
        <w:contextualSpacing/>
        <w:jc w:val="both"/>
      </w:pPr>
      <w:r w:rsidRPr="00CA61C2">
        <w:rPr>
          <w:color w:val="000000"/>
        </w:rPr>
        <w:t>- </w:t>
      </w:r>
      <w:r w:rsidR="007B2EE4">
        <w:rPr>
          <w:color w:val="000000"/>
        </w:rPr>
        <w:t>использование результатов для формирования направлений развития функциональной грамотности в образовательных организациях региона и муниципалитета</w:t>
      </w:r>
      <w:r w:rsidRPr="00CA61C2">
        <w:rPr>
          <w:color w:val="000000"/>
        </w:rPr>
        <w:t>.</w:t>
      </w:r>
    </w:p>
    <w:p w14:paraId="6AE8F20D" w14:textId="77777777" w:rsidR="00F21EA0" w:rsidRPr="00536DF6" w:rsidRDefault="00F21EA0" w:rsidP="00EE2D04">
      <w:pPr>
        <w:autoSpaceDE w:val="0"/>
        <w:autoSpaceDN w:val="0"/>
        <w:adjustRightInd w:val="0"/>
        <w:spacing w:line="360" w:lineRule="auto"/>
        <w:ind w:firstLine="567"/>
        <w:contextualSpacing/>
        <w:jc w:val="both"/>
        <w:rPr>
          <w:b/>
        </w:rPr>
      </w:pPr>
    </w:p>
    <w:p w14:paraId="059ACFAB" w14:textId="77777777" w:rsidR="00F21EA0" w:rsidRPr="00536DF6" w:rsidRDefault="00F21EA0" w:rsidP="00EE2D04">
      <w:pPr>
        <w:spacing w:line="360" w:lineRule="auto"/>
        <w:jc w:val="center"/>
      </w:pPr>
      <w:r w:rsidRPr="00536DF6">
        <w:t xml:space="preserve">Краткая программа вебинаров </w:t>
      </w:r>
    </w:p>
    <w:p w14:paraId="1F1D78D0" w14:textId="77777777" w:rsidR="00F21EA0" w:rsidRPr="0047663F" w:rsidRDefault="00F21EA0" w:rsidP="00EE2D04">
      <w:pPr>
        <w:autoSpaceDE w:val="0"/>
        <w:autoSpaceDN w:val="0"/>
        <w:adjustRightInd w:val="0"/>
        <w:spacing w:line="360" w:lineRule="auto"/>
        <w:ind w:firstLine="567"/>
        <w:contextualSpacing/>
        <w:jc w:val="center"/>
        <w:rPr>
          <w:b/>
        </w:rPr>
      </w:pPr>
      <w:r w:rsidRPr="00536DF6">
        <w:rPr>
          <w:b/>
        </w:rPr>
        <w:t xml:space="preserve">для представителей администрации, учителей и преподавателей образовательных </w:t>
      </w:r>
      <w:r w:rsidRPr="0047663F">
        <w:rPr>
          <w:b/>
        </w:rPr>
        <w:t xml:space="preserve">организаций, </w:t>
      </w:r>
      <w:bookmarkStart w:id="0" w:name="_Hlk112249993"/>
      <w:r w:rsidRPr="0047663F">
        <w:rPr>
          <w:b/>
        </w:rPr>
        <w:t>в которых проходит региональная оценка по модели PISA</w:t>
      </w:r>
      <w:bookmarkEnd w:id="0"/>
    </w:p>
    <w:p w14:paraId="48B0850D" w14:textId="3AA9EA5E" w:rsidR="00F21EA0" w:rsidRPr="00536DF6" w:rsidRDefault="00F21EA0" w:rsidP="00EE2D04">
      <w:pPr>
        <w:autoSpaceDE w:val="0"/>
        <w:autoSpaceDN w:val="0"/>
        <w:adjustRightInd w:val="0"/>
        <w:spacing w:line="360" w:lineRule="auto"/>
        <w:ind w:firstLine="567"/>
        <w:contextualSpacing/>
        <w:jc w:val="both"/>
        <w:rPr>
          <w:b/>
          <w:color w:val="000000"/>
          <w:highlight w:val="yellow"/>
        </w:rPr>
      </w:pPr>
      <w:r w:rsidRPr="0047663F">
        <w:rPr>
          <w:b/>
          <w:color w:val="000000"/>
        </w:rPr>
        <w:t xml:space="preserve">Цель – </w:t>
      </w:r>
      <w:r w:rsidRPr="0047663F">
        <w:t>повышение информированности специалистов (</w:t>
      </w:r>
      <w:r w:rsidR="0047663F" w:rsidRPr="0047663F">
        <w:t>представителей администрации, учителей и преподавателей образовательных организаций, в которых проходит региональная оценка по модели PISA</w:t>
      </w:r>
      <w:r w:rsidRPr="0047663F">
        <w:t xml:space="preserve">) о процедурах, задачах и результатах оценки, способствующее большей эффективности </w:t>
      </w:r>
      <w:r w:rsidR="0047663F" w:rsidRPr="0047663F">
        <w:t>организации и проведения исследования на уровне образовательной</w:t>
      </w:r>
      <w:r w:rsidR="0047663F">
        <w:t xml:space="preserve"> организации.</w:t>
      </w:r>
    </w:p>
    <w:p w14:paraId="36ED141F" w14:textId="77777777" w:rsidR="00F21EA0" w:rsidRPr="0047663F" w:rsidRDefault="00F21EA0" w:rsidP="00EE2D04">
      <w:pPr>
        <w:autoSpaceDE w:val="0"/>
        <w:autoSpaceDN w:val="0"/>
        <w:adjustRightInd w:val="0"/>
        <w:spacing w:line="360" w:lineRule="auto"/>
        <w:ind w:firstLine="567"/>
        <w:contextualSpacing/>
        <w:jc w:val="both"/>
        <w:rPr>
          <w:b/>
          <w:color w:val="000000"/>
        </w:rPr>
      </w:pPr>
      <w:r w:rsidRPr="0047663F">
        <w:rPr>
          <w:b/>
          <w:color w:val="000000"/>
        </w:rPr>
        <w:t>Основные вопросы для рассмотрения на вебинаре:</w:t>
      </w:r>
    </w:p>
    <w:p w14:paraId="4029BF48" w14:textId="077943C6" w:rsidR="00F21EA0" w:rsidRPr="0047663F" w:rsidRDefault="00F21EA0" w:rsidP="00EE2D04">
      <w:pPr>
        <w:autoSpaceDE w:val="0"/>
        <w:autoSpaceDN w:val="0"/>
        <w:adjustRightInd w:val="0"/>
        <w:spacing w:line="360" w:lineRule="auto"/>
        <w:ind w:firstLine="567"/>
        <w:contextualSpacing/>
        <w:jc w:val="both"/>
        <w:rPr>
          <w:color w:val="000000"/>
        </w:rPr>
      </w:pPr>
      <w:r w:rsidRPr="0047663F">
        <w:rPr>
          <w:color w:val="000000"/>
        </w:rPr>
        <w:t>- </w:t>
      </w:r>
      <w:r w:rsidR="007B2EE4">
        <w:rPr>
          <w:color w:val="000000"/>
        </w:rPr>
        <w:t xml:space="preserve">особенности инструментария по </w:t>
      </w:r>
      <w:r w:rsidR="00E0386F">
        <w:rPr>
          <w:color w:val="000000"/>
        </w:rPr>
        <w:t>типам</w:t>
      </w:r>
      <w:r w:rsidR="007B2EE4">
        <w:rPr>
          <w:color w:val="000000"/>
        </w:rPr>
        <w:t xml:space="preserve"> грамотности</w:t>
      </w:r>
      <w:r w:rsidR="00E0386F">
        <w:rPr>
          <w:color w:val="000000"/>
        </w:rPr>
        <w:t>: читательской, математической, естественно-научной</w:t>
      </w:r>
      <w:r w:rsidRPr="0047663F">
        <w:rPr>
          <w:color w:val="000000"/>
        </w:rPr>
        <w:t xml:space="preserve">; </w:t>
      </w:r>
    </w:p>
    <w:p w14:paraId="1C9BF4B7" w14:textId="22200B2A" w:rsidR="00F21EA0" w:rsidRDefault="00F21EA0" w:rsidP="00EE2D04">
      <w:pPr>
        <w:autoSpaceDE w:val="0"/>
        <w:autoSpaceDN w:val="0"/>
        <w:adjustRightInd w:val="0"/>
        <w:spacing w:line="360" w:lineRule="auto"/>
        <w:ind w:firstLine="567"/>
        <w:contextualSpacing/>
        <w:jc w:val="both"/>
        <w:rPr>
          <w:color w:val="000000"/>
        </w:rPr>
      </w:pPr>
      <w:r w:rsidRPr="0047663F">
        <w:rPr>
          <w:color w:val="000000"/>
        </w:rPr>
        <w:t>- </w:t>
      </w:r>
      <w:r w:rsidR="007B2EE4">
        <w:rPr>
          <w:color w:val="000000"/>
        </w:rPr>
        <w:t xml:space="preserve">основные дефициты учащихся, выявленные при решении заданий по </w:t>
      </w:r>
      <w:r w:rsidR="00E0386F">
        <w:rPr>
          <w:color w:val="000000"/>
        </w:rPr>
        <w:t>видам</w:t>
      </w:r>
      <w:r w:rsidR="007B2EE4">
        <w:rPr>
          <w:color w:val="000000"/>
        </w:rPr>
        <w:t xml:space="preserve"> грамотности;</w:t>
      </w:r>
    </w:p>
    <w:p w14:paraId="0B9ACA6F" w14:textId="2505736F" w:rsidR="007B2EE4" w:rsidRDefault="007B2EE4" w:rsidP="00EE2D04">
      <w:pPr>
        <w:autoSpaceDE w:val="0"/>
        <w:autoSpaceDN w:val="0"/>
        <w:adjustRightInd w:val="0"/>
        <w:spacing w:line="360" w:lineRule="auto"/>
        <w:ind w:firstLine="567"/>
        <w:contextualSpacing/>
        <w:jc w:val="both"/>
        <w:rPr>
          <w:color w:val="000000"/>
        </w:rPr>
      </w:pPr>
      <w:r>
        <w:rPr>
          <w:color w:val="000000"/>
        </w:rPr>
        <w:lastRenderedPageBreak/>
        <w:t xml:space="preserve">- способы и условия повышения компетенций обучающихся в разрезе </w:t>
      </w:r>
      <w:r w:rsidR="00E0386F">
        <w:rPr>
          <w:color w:val="000000"/>
        </w:rPr>
        <w:t>видов</w:t>
      </w:r>
      <w:r>
        <w:rPr>
          <w:color w:val="000000"/>
        </w:rPr>
        <w:t xml:space="preserve"> грамотности</w:t>
      </w:r>
      <w:r w:rsidR="00E0386F">
        <w:rPr>
          <w:color w:val="000000"/>
        </w:rPr>
        <w:t>;</w:t>
      </w:r>
    </w:p>
    <w:p w14:paraId="5D2A2DE2" w14:textId="40AC1D31" w:rsidR="00E0386F" w:rsidRDefault="00E0386F" w:rsidP="00EE2D04">
      <w:pPr>
        <w:autoSpaceDE w:val="0"/>
        <w:autoSpaceDN w:val="0"/>
        <w:adjustRightInd w:val="0"/>
        <w:spacing w:line="360" w:lineRule="auto"/>
        <w:ind w:firstLine="567"/>
        <w:contextualSpacing/>
        <w:jc w:val="both"/>
        <w:rPr>
          <w:color w:val="000000"/>
        </w:rPr>
      </w:pPr>
      <w:r>
        <w:rPr>
          <w:color w:val="000000"/>
        </w:rPr>
        <w:t>- направления и способы внедрения и развития функциональной грамотности для использования во внутренних системах оценки качества образования образовательных организаций;</w:t>
      </w:r>
    </w:p>
    <w:p w14:paraId="25E8C176" w14:textId="1AB2F752" w:rsidR="00E0386F" w:rsidRPr="00536DF6" w:rsidRDefault="00E0386F" w:rsidP="00EE2D04">
      <w:pPr>
        <w:autoSpaceDE w:val="0"/>
        <w:autoSpaceDN w:val="0"/>
        <w:adjustRightInd w:val="0"/>
        <w:spacing w:line="360" w:lineRule="auto"/>
        <w:ind w:firstLine="567"/>
        <w:contextualSpacing/>
        <w:jc w:val="both"/>
      </w:pPr>
      <w:r>
        <w:rPr>
          <w:color w:val="000000"/>
        </w:rPr>
        <w:t xml:space="preserve"> - знакомство с понятием резильентности образовательной организации, способы преодоления дефицитов и обеспечение высоких результатов, несмотря на внешние риски.</w:t>
      </w:r>
    </w:p>
    <w:p w14:paraId="2607D5DE" w14:textId="77777777" w:rsidR="00F21EA0" w:rsidRPr="00536DF6" w:rsidRDefault="00F21EA0" w:rsidP="00EE2D04">
      <w:pPr>
        <w:autoSpaceDE w:val="0"/>
        <w:autoSpaceDN w:val="0"/>
        <w:adjustRightInd w:val="0"/>
        <w:spacing w:line="360" w:lineRule="auto"/>
        <w:ind w:firstLine="567"/>
        <w:contextualSpacing/>
        <w:jc w:val="both"/>
        <w:rPr>
          <w:b/>
        </w:rPr>
      </w:pPr>
    </w:p>
    <w:p w14:paraId="15A460C5" w14:textId="77777777" w:rsidR="00F21EA0" w:rsidRPr="00536DF6" w:rsidRDefault="00F21EA0" w:rsidP="00EE2D04">
      <w:pPr>
        <w:spacing w:line="360" w:lineRule="auto"/>
        <w:jc w:val="center"/>
      </w:pPr>
      <w:r w:rsidRPr="00536DF6">
        <w:t xml:space="preserve">Краткая программа вебинара </w:t>
      </w:r>
    </w:p>
    <w:p w14:paraId="5E21251B" w14:textId="77777777" w:rsidR="00F21EA0" w:rsidRPr="00536DF6" w:rsidRDefault="00F21EA0" w:rsidP="00EE2D04">
      <w:pPr>
        <w:autoSpaceDE w:val="0"/>
        <w:autoSpaceDN w:val="0"/>
        <w:adjustRightInd w:val="0"/>
        <w:spacing w:line="360" w:lineRule="auto"/>
        <w:ind w:firstLine="567"/>
        <w:contextualSpacing/>
        <w:jc w:val="center"/>
        <w:rPr>
          <w:b/>
        </w:rPr>
      </w:pPr>
      <w:r w:rsidRPr="00536DF6">
        <w:rPr>
          <w:b/>
        </w:rPr>
        <w:t>для специалистов по анализу данных и управлению в сфере образования</w:t>
      </w:r>
    </w:p>
    <w:p w14:paraId="389957D9" w14:textId="699F3B89" w:rsidR="00F21EA0" w:rsidRPr="0047663F" w:rsidRDefault="00F21EA0" w:rsidP="00EE2D04">
      <w:pPr>
        <w:autoSpaceDE w:val="0"/>
        <w:autoSpaceDN w:val="0"/>
        <w:adjustRightInd w:val="0"/>
        <w:spacing w:line="360" w:lineRule="auto"/>
        <w:ind w:firstLine="567"/>
        <w:contextualSpacing/>
        <w:jc w:val="both"/>
        <w:rPr>
          <w:b/>
          <w:color w:val="000000"/>
        </w:rPr>
      </w:pPr>
      <w:r w:rsidRPr="0047663F">
        <w:rPr>
          <w:b/>
          <w:color w:val="000000"/>
        </w:rPr>
        <w:t xml:space="preserve">Цель – </w:t>
      </w:r>
      <w:r w:rsidRPr="0047663F">
        <w:t>повышение информированности специалистов (</w:t>
      </w:r>
      <w:r w:rsidR="0047663F" w:rsidRPr="0047663F">
        <w:t>специалистов по анализу данных и управлению в сфере образования</w:t>
      </w:r>
      <w:r w:rsidRPr="0047663F">
        <w:t>) о процедурах, задачах и результатах оценки, способствующее большей эффективности распространения и использования результатов оценки</w:t>
      </w:r>
      <w:r w:rsidR="0047663F" w:rsidRPr="0047663F">
        <w:t>.</w:t>
      </w:r>
    </w:p>
    <w:p w14:paraId="6DCBEDE8" w14:textId="77777777" w:rsidR="00F21EA0" w:rsidRPr="0047663F" w:rsidRDefault="00F21EA0" w:rsidP="00EE2D04">
      <w:pPr>
        <w:autoSpaceDE w:val="0"/>
        <w:autoSpaceDN w:val="0"/>
        <w:adjustRightInd w:val="0"/>
        <w:spacing w:line="360" w:lineRule="auto"/>
        <w:ind w:firstLine="567"/>
        <w:contextualSpacing/>
        <w:jc w:val="both"/>
        <w:rPr>
          <w:b/>
          <w:color w:val="000000"/>
        </w:rPr>
      </w:pPr>
      <w:r w:rsidRPr="0047663F">
        <w:rPr>
          <w:b/>
          <w:color w:val="000000"/>
        </w:rPr>
        <w:t>Основные вопросы для рассмотрения на вебинаре:</w:t>
      </w:r>
    </w:p>
    <w:p w14:paraId="2F777806" w14:textId="0FFE5BB9" w:rsidR="00E0386F" w:rsidRPr="001C5124" w:rsidRDefault="00E0386F" w:rsidP="00EE2D04">
      <w:pPr>
        <w:autoSpaceDE w:val="0"/>
        <w:autoSpaceDN w:val="0"/>
        <w:adjustRightInd w:val="0"/>
        <w:spacing w:line="360" w:lineRule="auto"/>
        <w:ind w:firstLine="567"/>
        <w:contextualSpacing/>
        <w:jc w:val="both"/>
        <w:rPr>
          <w:color w:val="000000"/>
        </w:rPr>
      </w:pPr>
      <w:r>
        <w:rPr>
          <w:color w:val="000000"/>
        </w:rPr>
        <w:t>- о</w:t>
      </w:r>
      <w:r w:rsidRPr="001C5124">
        <w:rPr>
          <w:color w:val="000000"/>
        </w:rPr>
        <w:t>сновные принципы статистического описания ре</w:t>
      </w:r>
      <w:r w:rsidR="00594466">
        <w:rPr>
          <w:color w:val="000000"/>
        </w:rPr>
        <w:t>зультатов оценки по модели PISA;</w:t>
      </w:r>
    </w:p>
    <w:p w14:paraId="15444969" w14:textId="66BE75D7" w:rsidR="00E0386F" w:rsidRPr="001C5124" w:rsidRDefault="00E0386F" w:rsidP="00EE2D04">
      <w:pPr>
        <w:autoSpaceDE w:val="0"/>
        <w:autoSpaceDN w:val="0"/>
        <w:adjustRightInd w:val="0"/>
        <w:spacing w:line="360" w:lineRule="auto"/>
        <w:ind w:firstLine="567"/>
        <w:contextualSpacing/>
        <w:jc w:val="both"/>
        <w:rPr>
          <w:color w:val="000000"/>
        </w:rPr>
      </w:pPr>
      <w:r>
        <w:rPr>
          <w:color w:val="000000"/>
        </w:rPr>
        <w:t>- с</w:t>
      </w:r>
      <w:r w:rsidRPr="001C5124">
        <w:rPr>
          <w:color w:val="000000"/>
        </w:rPr>
        <w:t>опоставление результатов отдельной ОО и региона</w:t>
      </w:r>
      <w:r w:rsidR="00594466">
        <w:rPr>
          <w:color w:val="000000"/>
        </w:rPr>
        <w:t xml:space="preserve"> с общероссийскими результатами;</w:t>
      </w:r>
    </w:p>
    <w:p w14:paraId="77C102B4" w14:textId="550C79AA" w:rsidR="00E0386F" w:rsidRPr="001C5124" w:rsidRDefault="00E0386F" w:rsidP="00EE2D04">
      <w:pPr>
        <w:autoSpaceDE w:val="0"/>
        <w:autoSpaceDN w:val="0"/>
        <w:adjustRightInd w:val="0"/>
        <w:spacing w:line="360" w:lineRule="auto"/>
        <w:ind w:firstLine="567"/>
        <w:contextualSpacing/>
        <w:jc w:val="both"/>
        <w:rPr>
          <w:color w:val="000000"/>
        </w:rPr>
      </w:pPr>
      <w:r>
        <w:rPr>
          <w:color w:val="000000"/>
        </w:rPr>
        <w:t>- г</w:t>
      </w:r>
      <w:r w:rsidRPr="001C5124">
        <w:rPr>
          <w:color w:val="000000"/>
        </w:rPr>
        <w:t>руппи</w:t>
      </w:r>
      <w:r w:rsidR="00594466">
        <w:rPr>
          <w:color w:val="000000"/>
        </w:rPr>
        <w:t>ровка ОО по различным критериям;</w:t>
      </w:r>
    </w:p>
    <w:p w14:paraId="4291B11F" w14:textId="2622B2CC" w:rsidR="00E0386F" w:rsidRPr="001C5124" w:rsidRDefault="00E0386F" w:rsidP="00EE2D04">
      <w:pPr>
        <w:autoSpaceDE w:val="0"/>
        <w:autoSpaceDN w:val="0"/>
        <w:adjustRightInd w:val="0"/>
        <w:spacing w:line="360" w:lineRule="auto"/>
        <w:ind w:firstLine="567"/>
        <w:contextualSpacing/>
        <w:jc w:val="both"/>
        <w:rPr>
          <w:color w:val="000000"/>
        </w:rPr>
      </w:pPr>
      <w:r>
        <w:rPr>
          <w:color w:val="000000"/>
        </w:rPr>
        <w:t>- о</w:t>
      </w:r>
      <w:r w:rsidRPr="001C5124">
        <w:rPr>
          <w:color w:val="000000"/>
        </w:rPr>
        <w:t>писание связи результатов с различными факторами: характеристики ОО, характеристики и представления обу</w:t>
      </w:r>
      <w:r w:rsidR="00594466">
        <w:rPr>
          <w:color w:val="000000"/>
        </w:rPr>
        <w:t>чающихся о процессе образования;</w:t>
      </w:r>
    </w:p>
    <w:p w14:paraId="44C79F7E" w14:textId="574CCF6F" w:rsidR="0047663F" w:rsidRPr="008E255F" w:rsidRDefault="00E0386F" w:rsidP="00EE2D04">
      <w:pPr>
        <w:autoSpaceDE w:val="0"/>
        <w:autoSpaceDN w:val="0"/>
        <w:adjustRightInd w:val="0"/>
        <w:spacing w:line="360" w:lineRule="auto"/>
        <w:ind w:firstLine="567"/>
        <w:contextualSpacing/>
        <w:jc w:val="both"/>
        <w:rPr>
          <w:color w:val="000000"/>
        </w:rPr>
      </w:pPr>
      <w:r>
        <w:rPr>
          <w:color w:val="000000"/>
        </w:rPr>
        <w:t>- и</w:t>
      </w:r>
      <w:r w:rsidRPr="001C5124">
        <w:rPr>
          <w:color w:val="000000"/>
        </w:rPr>
        <w:t>ндексный метод описания и анализа результатов.</w:t>
      </w:r>
    </w:p>
    <w:p w14:paraId="29312BFF" w14:textId="393E770C" w:rsidR="00F21EA0" w:rsidRPr="00536DF6" w:rsidRDefault="00F21EA0" w:rsidP="00EE2D04">
      <w:pPr>
        <w:autoSpaceDE w:val="0"/>
        <w:autoSpaceDN w:val="0"/>
        <w:adjustRightInd w:val="0"/>
        <w:spacing w:line="360" w:lineRule="auto"/>
        <w:ind w:firstLine="567"/>
        <w:contextualSpacing/>
        <w:jc w:val="both"/>
        <w:rPr>
          <w:b/>
        </w:rPr>
      </w:pPr>
    </w:p>
    <w:p w14:paraId="5E71AD14" w14:textId="77777777" w:rsidR="00F21EA0" w:rsidRPr="00536DF6" w:rsidRDefault="00F21EA0" w:rsidP="00EE2D04">
      <w:pPr>
        <w:spacing w:line="360" w:lineRule="auto"/>
        <w:jc w:val="center"/>
      </w:pPr>
      <w:r w:rsidRPr="00536DF6">
        <w:t xml:space="preserve">Краткая программа вебинара </w:t>
      </w:r>
    </w:p>
    <w:p w14:paraId="4A09B121" w14:textId="77777777" w:rsidR="00F21EA0" w:rsidRPr="00536DF6" w:rsidRDefault="00F21EA0" w:rsidP="00EE2D04">
      <w:pPr>
        <w:autoSpaceDE w:val="0"/>
        <w:autoSpaceDN w:val="0"/>
        <w:adjustRightInd w:val="0"/>
        <w:spacing w:line="360" w:lineRule="auto"/>
        <w:ind w:firstLine="567"/>
        <w:contextualSpacing/>
        <w:jc w:val="center"/>
        <w:rPr>
          <w:b/>
        </w:rPr>
      </w:pPr>
      <w:r w:rsidRPr="00536DF6">
        <w:rPr>
          <w:b/>
        </w:rPr>
        <w:t>для организаторов исследования на уровне школы (исключая наблюдателей)</w:t>
      </w:r>
    </w:p>
    <w:p w14:paraId="70DD2929" w14:textId="081BA39C" w:rsidR="00F21EA0" w:rsidRPr="004D4CE3" w:rsidRDefault="00F21EA0" w:rsidP="00EE2D04">
      <w:pPr>
        <w:autoSpaceDE w:val="0"/>
        <w:autoSpaceDN w:val="0"/>
        <w:adjustRightInd w:val="0"/>
        <w:spacing w:line="360" w:lineRule="auto"/>
        <w:ind w:firstLine="567"/>
        <w:contextualSpacing/>
        <w:jc w:val="both"/>
        <w:rPr>
          <w:b/>
          <w:color w:val="000000"/>
        </w:rPr>
      </w:pPr>
      <w:r w:rsidRPr="0047663F">
        <w:rPr>
          <w:b/>
          <w:color w:val="000000"/>
        </w:rPr>
        <w:t xml:space="preserve">Цель – </w:t>
      </w:r>
      <w:r w:rsidRPr="0047663F">
        <w:t>повышение информированности специалистов (</w:t>
      </w:r>
      <w:r w:rsidR="0047663F" w:rsidRPr="0047663F">
        <w:t>организаторов исследования на уровне школы, исключая наблюдателей</w:t>
      </w:r>
      <w:r w:rsidRPr="0047663F">
        <w:t xml:space="preserve">) о процедурах, задачах и результатах оценки, </w:t>
      </w:r>
      <w:r w:rsidRPr="004D4CE3">
        <w:t xml:space="preserve">способствующее большей эффективности </w:t>
      </w:r>
      <w:r w:rsidR="004D4CE3" w:rsidRPr="0047663F">
        <w:t>организации и проведения исследования на уровне образовательной</w:t>
      </w:r>
      <w:r w:rsidR="004D4CE3">
        <w:t xml:space="preserve"> организации</w:t>
      </w:r>
      <w:r w:rsidR="0047663F" w:rsidRPr="004D4CE3">
        <w:t>.</w:t>
      </w:r>
    </w:p>
    <w:p w14:paraId="6F80F27E" w14:textId="77777777" w:rsidR="00F21EA0" w:rsidRPr="004D4CE3" w:rsidRDefault="00F21EA0" w:rsidP="00EE2D04">
      <w:pPr>
        <w:autoSpaceDE w:val="0"/>
        <w:autoSpaceDN w:val="0"/>
        <w:adjustRightInd w:val="0"/>
        <w:spacing w:line="360" w:lineRule="auto"/>
        <w:ind w:firstLine="567"/>
        <w:contextualSpacing/>
        <w:jc w:val="both"/>
        <w:rPr>
          <w:b/>
          <w:color w:val="000000"/>
        </w:rPr>
      </w:pPr>
      <w:r w:rsidRPr="004D4CE3">
        <w:rPr>
          <w:b/>
          <w:color w:val="000000"/>
        </w:rPr>
        <w:t>Основные вопросы для рассмотрения на вебинаре:</w:t>
      </w:r>
    </w:p>
    <w:p w14:paraId="15D5EBC2" w14:textId="3F1C8047" w:rsidR="004D4CE3" w:rsidRPr="00CA61C2" w:rsidRDefault="00F21EA0" w:rsidP="00EE2D04">
      <w:pPr>
        <w:autoSpaceDE w:val="0"/>
        <w:autoSpaceDN w:val="0"/>
        <w:adjustRightInd w:val="0"/>
        <w:spacing w:line="360" w:lineRule="auto"/>
        <w:ind w:firstLine="567"/>
        <w:contextualSpacing/>
        <w:jc w:val="both"/>
        <w:rPr>
          <w:color w:val="000000"/>
        </w:rPr>
      </w:pPr>
      <w:r w:rsidRPr="004D4CE3">
        <w:rPr>
          <w:color w:val="000000"/>
        </w:rPr>
        <w:t>- </w:t>
      </w:r>
      <w:r w:rsidR="00E0386F">
        <w:rPr>
          <w:color w:val="000000"/>
        </w:rPr>
        <w:t>основные практические шаги организации и проведения исследования на уровне образовательной организации</w:t>
      </w:r>
      <w:r w:rsidR="004D4CE3" w:rsidRPr="00CA61C2">
        <w:rPr>
          <w:color w:val="000000"/>
        </w:rPr>
        <w:t xml:space="preserve">; </w:t>
      </w:r>
    </w:p>
    <w:p w14:paraId="4AC23EA7" w14:textId="73F3F7E4" w:rsidR="004D4CE3" w:rsidRDefault="004D4CE3" w:rsidP="00EE2D04">
      <w:pPr>
        <w:autoSpaceDE w:val="0"/>
        <w:autoSpaceDN w:val="0"/>
        <w:adjustRightInd w:val="0"/>
        <w:spacing w:line="360" w:lineRule="auto"/>
        <w:ind w:firstLine="567"/>
        <w:contextualSpacing/>
        <w:jc w:val="both"/>
        <w:rPr>
          <w:color w:val="000000"/>
        </w:rPr>
      </w:pPr>
      <w:r w:rsidRPr="00CA61C2">
        <w:rPr>
          <w:color w:val="000000"/>
        </w:rPr>
        <w:t>- </w:t>
      </w:r>
      <w:r w:rsidR="00E0386F">
        <w:rPr>
          <w:color w:val="000000"/>
        </w:rPr>
        <w:t>порядок обмена данными между образовательными организациями, региональным координатором и федеральным организатором;</w:t>
      </w:r>
    </w:p>
    <w:p w14:paraId="3AF217EF" w14:textId="6F6E6478" w:rsidR="00E0386F" w:rsidRPr="00536DF6" w:rsidRDefault="00E0386F" w:rsidP="00EE2D04">
      <w:pPr>
        <w:autoSpaceDE w:val="0"/>
        <w:autoSpaceDN w:val="0"/>
        <w:adjustRightInd w:val="0"/>
        <w:spacing w:line="360" w:lineRule="auto"/>
        <w:ind w:firstLine="567"/>
        <w:contextualSpacing/>
        <w:jc w:val="both"/>
      </w:pPr>
      <w:r>
        <w:rPr>
          <w:color w:val="000000"/>
        </w:rPr>
        <w:t xml:space="preserve">- </w:t>
      </w:r>
      <w:r w:rsidR="00EE2D04">
        <w:rPr>
          <w:color w:val="000000"/>
        </w:rPr>
        <w:t>необходимые материалы</w:t>
      </w:r>
      <w:r>
        <w:rPr>
          <w:color w:val="000000"/>
        </w:rPr>
        <w:t xml:space="preserve"> для проведения тестирования обучающих и для передачи федеральному организатору.</w:t>
      </w:r>
    </w:p>
    <w:p w14:paraId="434D2616" w14:textId="754B1188" w:rsidR="00F21EA0" w:rsidRDefault="00F21EA0" w:rsidP="00EE2D04">
      <w:pPr>
        <w:autoSpaceDE w:val="0"/>
        <w:autoSpaceDN w:val="0"/>
        <w:adjustRightInd w:val="0"/>
        <w:spacing w:line="360" w:lineRule="auto"/>
        <w:ind w:firstLine="567"/>
        <w:contextualSpacing/>
        <w:jc w:val="both"/>
        <w:rPr>
          <w:b/>
        </w:rPr>
      </w:pPr>
    </w:p>
    <w:p w14:paraId="5BEC8D69" w14:textId="77777777" w:rsidR="00E15B5C" w:rsidRPr="00536DF6" w:rsidRDefault="00E15B5C" w:rsidP="00EE2D04">
      <w:pPr>
        <w:autoSpaceDE w:val="0"/>
        <w:autoSpaceDN w:val="0"/>
        <w:adjustRightInd w:val="0"/>
        <w:spacing w:line="360" w:lineRule="auto"/>
        <w:ind w:firstLine="567"/>
        <w:contextualSpacing/>
        <w:jc w:val="both"/>
        <w:rPr>
          <w:b/>
        </w:rPr>
      </w:pPr>
    </w:p>
    <w:p w14:paraId="01BB04EB" w14:textId="77777777" w:rsidR="00F21EA0" w:rsidRPr="00536DF6" w:rsidRDefault="00F21EA0" w:rsidP="00EE2D04">
      <w:pPr>
        <w:spacing w:line="360" w:lineRule="auto"/>
        <w:jc w:val="center"/>
      </w:pPr>
      <w:r w:rsidRPr="00536DF6">
        <w:lastRenderedPageBreak/>
        <w:t xml:space="preserve">Краткая программа вебинара </w:t>
      </w:r>
    </w:p>
    <w:p w14:paraId="7EB86690" w14:textId="77777777" w:rsidR="00F21EA0" w:rsidRPr="004D4CE3" w:rsidRDefault="00F21EA0" w:rsidP="00EE2D04">
      <w:pPr>
        <w:autoSpaceDE w:val="0"/>
        <w:autoSpaceDN w:val="0"/>
        <w:adjustRightInd w:val="0"/>
        <w:spacing w:line="360" w:lineRule="auto"/>
        <w:ind w:firstLine="567"/>
        <w:contextualSpacing/>
        <w:jc w:val="center"/>
        <w:rPr>
          <w:b/>
        </w:rPr>
      </w:pPr>
      <w:r w:rsidRPr="004D4CE3">
        <w:rPr>
          <w:b/>
        </w:rPr>
        <w:t>для наблюдателей в аудиториях при проведении оценки по модели PISA</w:t>
      </w:r>
    </w:p>
    <w:p w14:paraId="03438F31" w14:textId="30611A32" w:rsidR="00F21EA0" w:rsidRPr="004D4CE3" w:rsidRDefault="00F21EA0" w:rsidP="00EE2D04">
      <w:pPr>
        <w:autoSpaceDE w:val="0"/>
        <w:autoSpaceDN w:val="0"/>
        <w:adjustRightInd w:val="0"/>
        <w:spacing w:line="360" w:lineRule="auto"/>
        <w:ind w:firstLine="567"/>
        <w:contextualSpacing/>
        <w:jc w:val="both"/>
        <w:rPr>
          <w:b/>
          <w:color w:val="000000"/>
        </w:rPr>
      </w:pPr>
      <w:r w:rsidRPr="004D4CE3">
        <w:rPr>
          <w:b/>
          <w:color w:val="000000"/>
        </w:rPr>
        <w:t xml:space="preserve">Цель – </w:t>
      </w:r>
      <w:r w:rsidRPr="004D4CE3">
        <w:t>повышение информированности специалистов (</w:t>
      </w:r>
      <w:r w:rsidR="004D4CE3" w:rsidRPr="004D4CE3">
        <w:t>наблюдателей в аудиториях при проведении оценки по модели PISA</w:t>
      </w:r>
      <w:r w:rsidRPr="004D4CE3">
        <w:t xml:space="preserve">) о процедурах, задачах и результатах оценки, способствующее большей </w:t>
      </w:r>
      <w:r w:rsidR="004D4CE3">
        <w:t xml:space="preserve">эффективности </w:t>
      </w:r>
      <w:r w:rsidR="004D4CE3" w:rsidRPr="0047663F">
        <w:t>организации и проведения исследования на уровне образовательной</w:t>
      </w:r>
      <w:r w:rsidR="004D4CE3">
        <w:t xml:space="preserve"> организации.</w:t>
      </w:r>
    </w:p>
    <w:p w14:paraId="51D8EBFE" w14:textId="77777777" w:rsidR="00F21EA0" w:rsidRPr="004D4CE3" w:rsidRDefault="00F21EA0" w:rsidP="00EE2D04">
      <w:pPr>
        <w:autoSpaceDE w:val="0"/>
        <w:autoSpaceDN w:val="0"/>
        <w:adjustRightInd w:val="0"/>
        <w:spacing w:line="360" w:lineRule="auto"/>
        <w:ind w:firstLine="567"/>
        <w:contextualSpacing/>
        <w:jc w:val="both"/>
        <w:rPr>
          <w:b/>
          <w:color w:val="000000"/>
        </w:rPr>
      </w:pPr>
      <w:r w:rsidRPr="004D4CE3">
        <w:rPr>
          <w:b/>
          <w:color w:val="000000"/>
        </w:rPr>
        <w:t>Основные вопросы для рассмотрения на вебинаре:</w:t>
      </w:r>
    </w:p>
    <w:p w14:paraId="1AA68C5D" w14:textId="2AF43C34" w:rsidR="007017D8" w:rsidRPr="00E0386F" w:rsidRDefault="00F21EA0" w:rsidP="00EE2D04">
      <w:pPr>
        <w:autoSpaceDE w:val="0"/>
        <w:autoSpaceDN w:val="0"/>
        <w:adjustRightInd w:val="0"/>
        <w:spacing w:line="360" w:lineRule="auto"/>
        <w:ind w:firstLine="567"/>
        <w:contextualSpacing/>
        <w:jc w:val="both"/>
        <w:rPr>
          <w:color w:val="000000"/>
        </w:rPr>
      </w:pPr>
      <w:r w:rsidRPr="004D4CE3">
        <w:rPr>
          <w:color w:val="000000"/>
        </w:rPr>
        <w:t>- </w:t>
      </w:r>
      <w:r w:rsidR="00E0386F">
        <w:rPr>
          <w:color w:val="000000"/>
        </w:rPr>
        <w:t>об особенностях</w:t>
      </w:r>
      <w:r w:rsidR="007D11D8" w:rsidRPr="00E0386F">
        <w:rPr>
          <w:color w:val="000000"/>
        </w:rPr>
        <w:t xml:space="preserve"> проведении Оценки по модели </w:t>
      </w:r>
      <w:r w:rsidR="007D11D8" w:rsidRPr="001C5124">
        <w:rPr>
          <w:color w:val="000000"/>
        </w:rPr>
        <w:t>PISA</w:t>
      </w:r>
      <w:r w:rsidR="007D11D8" w:rsidRPr="00E0386F">
        <w:rPr>
          <w:color w:val="000000"/>
        </w:rPr>
        <w:t xml:space="preserve"> в </w:t>
      </w:r>
      <w:r w:rsidR="00E0386F">
        <w:rPr>
          <w:color w:val="000000"/>
        </w:rPr>
        <w:t>Российской Федерации;</w:t>
      </w:r>
    </w:p>
    <w:p w14:paraId="02637C6B" w14:textId="76B661BE" w:rsidR="007017D8" w:rsidRPr="00E0386F" w:rsidRDefault="00E0386F" w:rsidP="00EE2D04">
      <w:pPr>
        <w:autoSpaceDE w:val="0"/>
        <w:autoSpaceDN w:val="0"/>
        <w:adjustRightInd w:val="0"/>
        <w:spacing w:line="360" w:lineRule="auto"/>
        <w:ind w:firstLine="567"/>
        <w:contextualSpacing/>
        <w:jc w:val="both"/>
        <w:rPr>
          <w:color w:val="000000"/>
        </w:rPr>
      </w:pPr>
      <w:r>
        <w:rPr>
          <w:color w:val="000000"/>
        </w:rPr>
        <w:t>- р</w:t>
      </w:r>
      <w:r w:rsidR="007D11D8" w:rsidRPr="00E0386F">
        <w:rPr>
          <w:color w:val="000000"/>
        </w:rPr>
        <w:t>оль наблюдателя в региональной проектной команде, его цели и задачи</w:t>
      </w:r>
      <w:r>
        <w:rPr>
          <w:color w:val="000000"/>
        </w:rPr>
        <w:t>;</w:t>
      </w:r>
    </w:p>
    <w:p w14:paraId="3DA8C3ED" w14:textId="4DD0A178" w:rsidR="007017D8" w:rsidRPr="00E0386F" w:rsidRDefault="00E0386F" w:rsidP="00EE2D04">
      <w:pPr>
        <w:autoSpaceDE w:val="0"/>
        <w:autoSpaceDN w:val="0"/>
        <w:adjustRightInd w:val="0"/>
        <w:spacing w:line="360" w:lineRule="auto"/>
        <w:ind w:firstLine="567"/>
        <w:contextualSpacing/>
        <w:jc w:val="both"/>
        <w:rPr>
          <w:color w:val="000000"/>
        </w:rPr>
      </w:pPr>
      <w:r>
        <w:rPr>
          <w:color w:val="000000"/>
        </w:rPr>
        <w:t>- о</w:t>
      </w:r>
      <w:r w:rsidR="007D11D8" w:rsidRPr="00E0386F">
        <w:rPr>
          <w:color w:val="000000"/>
        </w:rPr>
        <w:t>сновные аспекты наблюдения</w:t>
      </w:r>
      <w:r>
        <w:rPr>
          <w:color w:val="000000"/>
        </w:rPr>
        <w:t>;</w:t>
      </w:r>
    </w:p>
    <w:p w14:paraId="0E7137A4" w14:textId="57CF64B7" w:rsidR="007017D8" w:rsidRPr="00E0386F" w:rsidRDefault="00E0386F" w:rsidP="00EE2D04">
      <w:pPr>
        <w:autoSpaceDE w:val="0"/>
        <w:autoSpaceDN w:val="0"/>
        <w:adjustRightInd w:val="0"/>
        <w:spacing w:line="360" w:lineRule="auto"/>
        <w:ind w:firstLine="567"/>
        <w:contextualSpacing/>
        <w:jc w:val="both"/>
        <w:rPr>
          <w:color w:val="000000"/>
        </w:rPr>
      </w:pPr>
      <w:r>
        <w:rPr>
          <w:color w:val="000000"/>
        </w:rPr>
        <w:t>- п</w:t>
      </w:r>
      <w:r w:rsidR="007D11D8" w:rsidRPr="00E0386F">
        <w:rPr>
          <w:color w:val="000000"/>
        </w:rPr>
        <w:t>орядок действий наблюдателя</w:t>
      </w:r>
      <w:r>
        <w:rPr>
          <w:color w:val="000000"/>
        </w:rPr>
        <w:t>;</w:t>
      </w:r>
    </w:p>
    <w:p w14:paraId="28703F35" w14:textId="4A579E71" w:rsidR="007017D8" w:rsidRPr="00E0386F" w:rsidRDefault="00E0386F" w:rsidP="00EE2D04">
      <w:pPr>
        <w:autoSpaceDE w:val="0"/>
        <w:autoSpaceDN w:val="0"/>
        <w:adjustRightInd w:val="0"/>
        <w:spacing w:line="360" w:lineRule="auto"/>
        <w:ind w:firstLine="567"/>
        <w:contextualSpacing/>
        <w:jc w:val="both"/>
        <w:rPr>
          <w:color w:val="000000"/>
        </w:rPr>
      </w:pPr>
      <w:r>
        <w:rPr>
          <w:color w:val="000000"/>
        </w:rPr>
        <w:t>- м</w:t>
      </w:r>
      <w:r w:rsidR="007D11D8" w:rsidRPr="00E0386F">
        <w:rPr>
          <w:color w:val="000000"/>
        </w:rPr>
        <w:t>атериалы для наблюдателя</w:t>
      </w:r>
      <w:r>
        <w:rPr>
          <w:color w:val="000000"/>
        </w:rPr>
        <w:t>.</w:t>
      </w:r>
    </w:p>
    <w:p w14:paraId="09E25B07" w14:textId="3CEA1214" w:rsidR="00F21EA0" w:rsidRPr="004D4CE3" w:rsidRDefault="00F21EA0" w:rsidP="00EE2D04">
      <w:pPr>
        <w:autoSpaceDE w:val="0"/>
        <w:autoSpaceDN w:val="0"/>
        <w:adjustRightInd w:val="0"/>
        <w:spacing w:line="360" w:lineRule="auto"/>
        <w:ind w:firstLine="567"/>
        <w:contextualSpacing/>
        <w:jc w:val="both"/>
        <w:rPr>
          <w:color w:val="000000"/>
        </w:rPr>
      </w:pPr>
    </w:p>
    <w:p w14:paraId="424E2E10" w14:textId="77777777" w:rsidR="00F21EA0" w:rsidRPr="00536DF6" w:rsidRDefault="00F21EA0" w:rsidP="00EE2D04">
      <w:pPr>
        <w:spacing w:after="200" w:line="360" w:lineRule="auto"/>
        <w:rPr>
          <w:b/>
        </w:rPr>
      </w:pPr>
      <w:r w:rsidRPr="00536DF6">
        <w:rPr>
          <w:b/>
        </w:rPr>
        <w:br w:type="page"/>
      </w:r>
    </w:p>
    <w:p w14:paraId="4C49E9D0" w14:textId="77777777" w:rsidR="00F21EA0" w:rsidRPr="00536DF6" w:rsidRDefault="00F21EA0" w:rsidP="00EE2D04">
      <w:pPr>
        <w:spacing w:before="120" w:after="120" w:line="360" w:lineRule="auto"/>
        <w:jc w:val="center"/>
        <w:rPr>
          <w:b/>
        </w:rPr>
      </w:pPr>
      <w:r w:rsidRPr="00536DF6">
        <w:rPr>
          <w:b/>
        </w:rPr>
        <w:lastRenderedPageBreak/>
        <w:t>Условия участия в вебинарах</w:t>
      </w:r>
    </w:p>
    <w:p w14:paraId="4A9BADC6" w14:textId="77777777" w:rsidR="00F21EA0" w:rsidRPr="00536DF6" w:rsidRDefault="00F21EA0" w:rsidP="00EE2D04">
      <w:pPr>
        <w:spacing w:line="360" w:lineRule="auto"/>
        <w:ind w:firstLine="567"/>
        <w:jc w:val="both"/>
      </w:pPr>
      <w:r w:rsidRPr="00536DF6">
        <w:t>Для участия в вебинарах необходимо зарегистрироваться, перейдя по ссылке и нажав на кнопку «Зарегистрироваться», после чего ввести в поля открывшейся формы необходимые данные и подтвердить регистрацию. После этих действий вы получите приглашение на вебинар в отдельном письме на указанную электронную почту:</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441"/>
        <w:gridCol w:w="6917"/>
      </w:tblGrid>
      <w:tr w:rsidR="00F21EA0" w:rsidRPr="004D4CE3" w14:paraId="7D9FB964" w14:textId="77777777" w:rsidTr="004D4CE3">
        <w:trPr>
          <w:trHeight w:val="20"/>
        </w:trPr>
        <w:tc>
          <w:tcPr>
            <w:tcW w:w="1296" w:type="dxa"/>
            <w:shd w:val="clear" w:color="auto" w:fill="F2F2F2" w:themeFill="background1" w:themeFillShade="F2"/>
            <w:hideMark/>
          </w:tcPr>
          <w:p w14:paraId="51665D45"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Дата</w:t>
            </w:r>
          </w:p>
        </w:tc>
        <w:tc>
          <w:tcPr>
            <w:tcW w:w="1441" w:type="dxa"/>
            <w:shd w:val="clear" w:color="auto" w:fill="F2F2F2" w:themeFill="background1" w:themeFillShade="F2"/>
            <w:hideMark/>
          </w:tcPr>
          <w:p w14:paraId="5F14FFD3"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Время</w:t>
            </w:r>
          </w:p>
        </w:tc>
        <w:tc>
          <w:tcPr>
            <w:tcW w:w="6917" w:type="dxa"/>
            <w:shd w:val="clear" w:color="auto" w:fill="F2F2F2" w:themeFill="background1" w:themeFillShade="F2"/>
          </w:tcPr>
          <w:p w14:paraId="43A720BD" w14:textId="77777777" w:rsidR="00F21EA0" w:rsidRPr="004D4CE3" w:rsidRDefault="00F21EA0" w:rsidP="00EE2D04">
            <w:pPr>
              <w:spacing w:line="360" w:lineRule="auto"/>
              <w:contextualSpacing/>
              <w:jc w:val="center"/>
              <w:rPr>
                <w:color w:val="000000"/>
                <w:kern w:val="2"/>
                <w:sz w:val="23"/>
                <w:szCs w:val="23"/>
              </w:rPr>
            </w:pPr>
            <w:r w:rsidRPr="004D4CE3">
              <w:rPr>
                <w:color w:val="000000"/>
                <w:kern w:val="2"/>
                <w:sz w:val="23"/>
                <w:szCs w:val="23"/>
              </w:rPr>
              <w:t>Тема вебинара</w:t>
            </w:r>
          </w:p>
        </w:tc>
      </w:tr>
      <w:tr w:rsidR="00F21EA0" w:rsidRPr="004D4CE3" w14:paraId="2DA32355" w14:textId="77777777" w:rsidTr="007E28AE">
        <w:trPr>
          <w:trHeight w:val="20"/>
        </w:trPr>
        <w:tc>
          <w:tcPr>
            <w:tcW w:w="9654" w:type="dxa"/>
            <w:gridSpan w:val="3"/>
            <w:shd w:val="clear" w:color="auto" w:fill="F2F2F2" w:themeFill="background1" w:themeFillShade="F2"/>
          </w:tcPr>
          <w:p w14:paraId="73981D26" w14:textId="77777777" w:rsidR="00F21EA0" w:rsidRPr="004D4CE3" w:rsidRDefault="00F21EA0" w:rsidP="00EE2D04">
            <w:pPr>
              <w:spacing w:line="360" w:lineRule="auto"/>
              <w:contextualSpacing/>
              <w:jc w:val="center"/>
              <w:rPr>
                <w:color w:val="000000"/>
                <w:kern w:val="2"/>
                <w:sz w:val="23"/>
                <w:szCs w:val="23"/>
              </w:rPr>
            </w:pPr>
            <w:r w:rsidRPr="004D4CE3">
              <w:rPr>
                <w:color w:val="000000"/>
                <w:kern w:val="2"/>
                <w:sz w:val="23"/>
                <w:szCs w:val="23"/>
              </w:rPr>
              <w:t xml:space="preserve">Вебинар для региональных и муниципальных специалистов в области оценки качества образования и оценки управленческих механизмов и представителей образовательных организаций, которые принимали участие в региональной оценке по модели PISA </w:t>
            </w:r>
            <w:r w:rsidRPr="004D4CE3">
              <w:rPr>
                <w:color w:val="000000"/>
                <w:kern w:val="2"/>
                <w:sz w:val="23"/>
                <w:szCs w:val="23"/>
              </w:rPr>
              <w:br/>
              <w:t>в 2021 году</w:t>
            </w:r>
          </w:p>
        </w:tc>
      </w:tr>
      <w:tr w:rsidR="00F21EA0" w:rsidRPr="004D4CE3" w14:paraId="42914ECA" w14:textId="77777777" w:rsidTr="004D4CE3">
        <w:trPr>
          <w:trHeight w:val="20"/>
        </w:trPr>
        <w:tc>
          <w:tcPr>
            <w:tcW w:w="1296" w:type="dxa"/>
            <w:shd w:val="clear" w:color="auto" w:fill="auto"/>
          </w:tcPr>
          <w:p w14:paraId="668F3657"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29.08.2022</w:t>
            </w:r>
          </w:p>
          <w:p w14:paraId="1F2485DE" w14:textId="77777777" w:rsidR="00F21EA0" w:rsidRPr="004D4CE3" w:rsidRDefault="00F21EA0" w:rsidP="00EE2D04">
            <w:pPr>
              <w:spacing w:line="360" w:lineRule="auto"/>
              <w:contextualSpacing/>
              <w:jc w:val="center"/>
              <w:rPr>
                <w:bCs/>
                <w:color w:val="000000"/>
                <w:kern w:val="2"/>
                <w:sz w:val="23"/>
                <w:szCs w:val="23"/>
              </w:rPr>
            </w:pPr>
          </w:p>
        </w:tc>
        <w:tc>
          <w:tcPr>
            <w:tcW w:w="1441" w:type="dxa"/>
            <w:shd w:val="clear" w:color="auto" w:fill="auto"/>
          </w:tcPr>
          <w:p w14:paraId="57305C74"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10:00-10:30</w:t>
            </w:r>
          </w:p>
        </w:tc>
        <w:tc>
          <w:tcPr>
            <w:tcW w:w="6917" w:type="dxa"/>
            <w:shd w:val="clear" w:color="auto" w:fill="auto"/>
          </w:tcPr>
          <w:p w14:paraId="7557C0EE" w14:textId="77777777" w:rsidR="00F21EA0" w:rsidRPr="004D4CE3" w:rsidRDefault="00F21EA0" w:rsidP="00EE2D04">
            <w:pPr>
              <w:spacing w:line="360" w:lineRule="auto"/>
              <w:contextualSpacing/>
              <w:jc w:val="both"/>
              <w:rPr>
                <w:color w:val="000000"/>
                <w:kern w:val="2"/>
                <w:sz w:val="23"/>
                <w:szCs w:val="23"/>
              </w:rPr>
            </w:pPr>
            <w:r w:rsidRPr="004D4CE3">
              <w:rPr>
                <w:color w:val="000000"/>
                <w:sz w:val="23"/>
                <w:szCs w:val="23"/>
                <w:lang w:eastAsia="en-US"/>
              </w:rPr>
              <w:t xml:space="preserve">Анализ и интерпретация результатов Оценки по модели PISA-2021 - </w:t>
            </w:r>
            <w:hyperlink r:id="rId8" w:history="1">
              <w:r w:rsidRPr="004D4CE3">
                <w:rPr>
                  <w:i/>
                  <w:color w:val="0000FF"/>
                  <w:sz w:val="23"/>
                  <w:szCs w:val="23"/>
                  <w:u w:val="single"/>
                  <w:lang w:eastAsia="en-US"/>
                </w:rPr>
                <w:t>https://events.webinar.ru/14775385/12201115</w:t>
              </w:r>
            </w:hyperlink>
          </w:p>
        </w:tc>
      </w:tr>
      <w:tr w:rsidR="00F21EA0" w:rsidRPr="004D4CE3" w14:paraId="1E47CEE6" w14:textId="77777777" w:rsidTr="007E28AE">
        <w:trPr>
          <w:trHeight w:val="20"/>
        </w:trPr>
        <w:tc>
          <w:tcPr>
            <w:tcW w:w="9654" w:type="dxa"/>
            <w:gridSpan w:val="3"/>
            <w:shd w:val="clear" w:color="auto" w:fill="F2F2F2" w:themeFill="background1" w:themeFillShade="F2"/>
          </w:tcPr>
          <w:p w14:paraId="5B887D9D" w14:textId="77777777" w:rsidR="00F21EA0" w:rsidRPr="004D4CE3" w:rsidRDefault="00F21EA0" w:rsidP="00EE2D04">
            <w:pPr>
              <w:spacing w:line="360" w:lineRule="auto"/>
              <w:contextualSpacing/>
              <w:jc w:val="center"/>
              <w:rPr>
                <w:color w:val="000000"/>
                <w:kern w:val="2"/>
                <w:sz w:val="23"/>
                <w:szCs w:val="23"/>
              </w:rPr>
            </w:pPr>
            <w:r w:rsidRPr="004D4CE3">
              <w:rPr>
                <w:color w:val="000000"/>
                <w:kern w:val="2"/>
                <w:sz w:val="23"/>
                <w:szCs w:val="23"/>
              </w:rPr>
              <w:t>Вебинар для координаторов исследования на уровне региона и муниципалитета</w:t>
            </w:r>
          </w:p>
        </w:tc>
      </w:tr>
      <w:tr w:rsidR="00F21EA0" w:rsidRPr="004D4CE3" w14:paraId="23419C5F" w14:textId="77777777" w:rsidTr="004D4CE3">
        <w:trPr>
          <w:trHeight w:val="20"/>
        </w:trPr>
        <w:tc>
          <w:tcPr>
            <w:tcW w:w="1296" w:type="dxa"/>
            <w:shd w:val="clear" w:color="auto" w:fill="auto"/>
          </w:tcPr>
          <w:p w14:paraId="43D8FF62"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05.09.2022</w:t>
            </w:r>
          </w:p>
        </w:tc>
        <w:tc>
          <w:tcPr>
            <w:tcW w:w="1441" w:type="dxa"/>
            <w:shd w:val="clear" w:color="auto" w:fill="auto"/>
          </w:tcPr>
          <w:p w14:paraId="76CA246C"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10:00-10:30</w:t>
            </w:r>
          </w:p>
        </w:tc>
        <w:tc>
          <w:tcPr>
            <w:tcW w:w="6917" w:type="dxa"/>
            <w:shd w:val="clear" w:color="auto" w:fill="auto"/>
          </w:tcPr>
          <w:p w14:paraId="43E42A90" w14:textId="77777777" w:rsidR="00F21EA0" w:rsidRPr="004D4CE3" w:rsidRDefault="00F21EA0" w:rsidP="00EE2D04">
            <w:pPr>
              <w:spacing w:line="360" w:lineRule="auto"/>
              <w:contextualSpacing/>
              <w:jc w:val="both"/>
              <w:rPr>
                <w:color w:val="000000"/>
                <w:kern w:val="2"/>
                <w:sz w:val="23"/>
                <w:szCs w:val="23"/>
              </w:rPr>
            </w:pPr>
            <w:r w:rsidRPr="004D4CE3">
              <w:rPr>
                <w:color w:val="000000"/>
                <w:sz w:val="23"/>
                <w:szCs w:val="23"/>
                <w:lang w:eastAsia="en-US"/>
              </w:rPr>
              <w:t xml:space="preserve">Подготовка к проведению Оценки по модели PISA-2022. Опыт проведения исследования региональных проектных команд - </w:t>
            </w:r>
            <w:hyperlink r:id="rId9" w:history="1">
              <w:r w:rsidRPr="004D4CE3">
                <w:rPr>
                  <w:i/>
                  <w:color w:val="0000FF"/>
                  <w:sz w:val="23"/>
                  <w:szCs w:val="23"/>
                  <w:u w:val="single"/>
                  <w:lang w:eastAsia="en-US"/>
                </w:rPr>
                <w:t>https://events.webinar.ru/14775385/12212773</w:t>
              </w:r>
            </w:hyperlink>
          </w:p>
        </w:tc>
      </w:tr>
      <w:tr w:rsidR="00F21EA0" w:rsidRPr="004D4CE3" w14:paraId="7AF0735B" w14:textId="77777777" w:rsidTr="007E28AE">
        <w:trPr>
          <w:trHeight w:val="20"/>
        </w:trPr>
        <w:tc>
          <w:tcPr>
            <w:tcW w:w="9654" w:type="dxa"/>
            <w:gridSpan w:val="3"/>
            <w:shd w:val="clear" w:color="auto" w:fill="F2F2F2" w:themeFill="background1" w:themeFillShade="F2"/>
          </w:tcPr>
          <w:p w14:paraId="2718BBFC" w14:textId="77777777" w:rsidR="00F21EA0" w:rsidRPr="004D4CE3" w:rsidRDefault="00F21EA0" w:rsidP="00EE2D04">
            <w:pPr>
              <w:spacing w:line="360" w:lineRule="auto"/>
              <w:contextualSpacing/>
              <w:jc w:val="center"/>
              <w:rPr>
                <w:color w:val="000000"/>
                <w:kern w:val="2"/>
                <w:sz w:val="23"/>
                <w:szCs w:val="23"/>
              </w:rPr>
            </w:pPr>
            <w:r w:rsidRPr="004D4CE3">
              <w:rPr>
                <w:color w:val="000000"/>
                <w:kern w:val="2"/>
                <w:sz w:val="23"/>
                <w:szCs w:val="23"/>
              </w:rPr>
              <w:t>Вебинар для организаторов исследования на уровне школы</w:t>
            </w:r>
          </w:p>
        </w:tc>
      </w:tr>
      <w:tr w:rsidR="00F21EA0" w:rsidRPr="004D4CE3" w14:paraId="273CA326" w14:textId="77777777" w:rsidTr="004D4CE3">
        <w:trPr>
          <w:trHeight w:val="20"/>
        </w:trPr>
        <w:tc>
          <w:tcPr>
            <w:tcW w:w="1296" w:type="dxa"/>
            <w:shd w:val="clear" w:color="auto" w:fill="auto"/>
          </w:tcPr>
          <w:p w14:paraId="75866ED4"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12.09.2022</w:t>
            </w:r>
          </w:p>
        </w:tc>
        <w:tc>
          <w:tcPr>
            <w:tcW w:w="1441" w:type="dxa"/>
            <w:shd w:val="clear" w:color="auto" w:fill="auto"/>
          </w:tcPr>
          <w:p w14:paraId="4156B620"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10:00-10:30</w:t>
            </w:r>
          </w:p>
        </w:tc>
        <w:tc>
          <w:tcPr>
            <w:tcW w:w="6917" w:type="dxa"/>
            <w:shd w:val="clear" w:color="auto" w:fill="auto"/>
          </w:tcPr>
          <w:p w14:paraId="3695ADE3" w14:textId="77777777" w:rsidR="00F21EA0" w:rsidRPr="004D4CE3" w:rsidRDefault="00F21EA0" w:rsidP="00EE2D04">
            <w:pPr>
              <w:spacing w:line="360" w:lineRule="auto"/>
              <w:contextualSpacing/>
              <w:jc w:val="both"/>
              <w:rPr>
                <w:color w:val="000000"/>
                <w:kern w:val="2"/>
                <w:sz w:val="23"/>
                <w:szCs w:val="23"/>
              </w:rPr>
            </w:pPr>
            <w:r w:rsidRPr="004D4CE3">
              <w:rPr>
                <w:color w:val="000000"/>
                <w:sz w:val="23"/>
                <w:szCs w:val="23"/>
                <w:lang w:eastAsia="en-US"/>
              </w:rPr>
              <w:t xml:space="preserve">Подготовка к проведению Оценки по модели PISA-2022. Опыт проведения исследования школ-участниц - </w:t>
            </w:r>
            <w:hyperlink r:id="rId10" w:history="1">
              <w:r w:rsidRPr="004D4CE3">
                <w:rPr>
                  <w:i/>
                  <w:color w:val="0000FF"/>
                  <w:sz w:val="23"/>
                  <w:szCs w:val="23"/>
                  <w:u w:val="single"/>
                  <w:lang w:eastAsia="en-US"/>
                </w:rPr>
                <w:t>https://events.webinar.ru/14775385/12212793</w:t>
              </w:r>
            </w:hyperlink>
          </w:p>
        </w:tc>
      </w:tr>
      <w:tr w:rsidR="00F21EA0" w:rsidRPr="004D4CE3" w14:paraId="6109CA87" w14:textId="77777777" w:rsidTr="007E28AE">
        <w:trPr>
          <w:trHeight w:val="20"/>
        </w:trPr>
        <w:tc>
          <w:tcPr>
            <w:tcW w:w="9654" w:type="dxa"/>
            <w:gridSpan w:val="3"/>
            <w:shd w:val="clear" w:color="auto" w:fill="F2F2F2" w:themeFill="background1" w:themeFillShade="F2"/>
          </w:tcPr>
          <w:p w14:paraId="5C4BBFCC" w14:textId="77777777" w:rsidR="00F21EA0" w:rsidRPr="004D4CE3" w:rsidRDefault="00F21EA0" w:rsidP="00EE2D04">
            <w:pPr>
              <w:spacing w:line="360" w:lineRule="auto"/>
              <w:contextualSpacing/>
              <w:jc w:val="center"/>
              <w:rPr>
                <w:color w:val="000000"/>
                <w:kern w:val="2"/>
                <w:sz w:val="23"/>
                <w:szCs w:val="23"/>
              </w:rPr>
            </w:pPr>
            <w:r w:rsidRPr="004D4CE3">
              <w:rPr>
                <w:color w:val="000000"/>
                <w:kern w:val="2"/>
                <w:sz w:val="23"/>
                <w:szCs w:val="23"/>
              </w:rPr>
              <w:t>Вебинар для региональных и муниципальных специалистов в области оценки качества образования и оценки управленческих механизмов</w:t>
            </w:r>
          </w:p>
        </w:tc>
      </w:tr>
      <w:tr w:rsidR="00F21EA0" w:rsidRPr="004D4CE3" w14:paraId="64686550" w14:textId="77777777" w:rsidTr="004D4CE3">
        <w:trPr>
          <w:trHeight w:val="20"/>
        </w:trPr>
        <w:tc>
          <w:tcPr>
            <w:tcW w:w="1296" w:type="dxa"/>
            <w:shd w:val="clear" w:color="auto" w:fill="auto"/>
          </w:tcPr>
          <w:p w14:paraId="4FAB7994"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14.09.2022</w:t>
            </w:r>
          </w:p>
        </w:tc>
        <w:tc>
          <w:tcPr>
            <w:tcW w:w="1441" w:type="dxa"/>
            <w:shd w:val="clear" w:color="auto" w:fill="auto"/>
          </w:tcPr>
          <w:p w14:paraId="0064091F"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10:00-11:00</w:t>
            </w:r>
          </w:p>
        </w:tc>
        <w:tc>
          <w:tcPr>
            <w:tcW w:w="6917" w:type="dxa"/>
            <w:shd w:val="clear" w:color="auto" w:fill="auto"/>
          </w:tcPr>
          <w:p w14:paraId="18BEA263" w14:textId="77777777" w:rsidR="00F21EA0" w:rsidRPr="004D4CE3" w:rsidRDefault="00F21EA0" w:rsidP="00EE2D04">
            <w:pPr>
              <w:spacing w:line="360" w:lineRule="auto"/>
              <w:contextualSpacing/>
              <w:jc w:val="both"/>
              <w:rPr>
                <w:color w:val="000000"/>
                <w:kern w:val="2"/>
                <w:sz w:val="23"/>
                <w:szCs w:val="23"/>
              </w:rPr>
            </w:pPr>
            <w:r w:rsidRPr="004D4CE3">
              <w:rPr>
                <w:color w:val="000000"/>
                <w:sz w:val="23"/>
                <w:szCs w:val="23"/>
                <w:lang w:eastAsia="en-US"/>
              </w:rPr>
              <w:t xml:space="preserve">Данные для развития образовательной организации. Как исследования помогают достигать высоких результатов - </w:t>
            </w:r>
            <w:hyperlink r:id="rId11" w:history="1">
              <w:r w:rsidRPr="004D4CE3">
                <w:rPr>
                  <w:i/>
                  <w:color w:val="0000FF"/>
                  <w:sz w:val="23"/>
                  <w:szCs w:val="23"/>
                  <w:u w:val="single"/>
                  <w:lang w:eastAsia="en-US"/>
                </w:rPr>
                <w:t>https://events.webinar.ru/14775385/12212877</w:t>
              </w:r>
            </w:hyperlink>
          </w:p>
        </w:tc>
      </w:tr>
      <w:tr w:rsidR="00F21EA0" w:rsidRPr="004D4CE3" w14:paraId="6A8B9415" w14:textId="77777777" w:rsidTr="007E28AE">
        <w:trPr>
          <w:trHeight w:val="20"/>
        </w:trPr>
        <w:tc>
          <w:tcPr>
            <w:tcW w:w="9654" w:type="dxa"/>
            <w:gridSpan w:val="3"/>
            <w:shd w:val="clear" w:color="auto" w:fill="F2F2F2" w:themeFill="background1" w:themeFillShade="F2"/>
          </w:tcPr>
          <w:p w14:paraId="1403A2DC" w14:textId="77777777" w:rsidR="00F21EA0" w:rsidRPr="004D4CE3" w:rsidRDefault="00F21EA0" w:rsidP="00EE2D04">
            <w:pPr>
              <w:spacing w:line="360" w:lineRule="auto"/>
              <w:contextualSpacing/>
              <w:jc w:val="center"/>
              <w:rPr>
                <w:color w:val="000000"/>
                <w:kern w:val="2"/>
                <w:sz w:val="23"/>
                <w:szCs w:val="23"/>
              </w:rPr>
            </w:pPr>
            <w:r w:rsidRPr="004D4CE3">
              <w:rPr>
                <w:color w:val="000000"/>
                <w:kern w:val="2"/>
                <w:sz w:val="23"/>
                <w:szCs w:val="23"/>
              </w:rPr>
              <w:t>Вебинары для представителей администрации, учителей и преподавателей образовательных организаций, в которых проходит региональная оценка по модели PISA</w:t>
            </w:r>
          </w:p>
        </w:tc>
      </w:tr>
      <w:tr w:rsidR="00F21EA0" w:rsidRPr="004D4CE3" w14:paraId="41CD254B" w14:textId="77777777" w:rsidTr="004D4CE3">
        <w:trPr>
          <w:trHeight w:val="20"/>
        </w:trPr>
        <w:tc>
          <w:tcPr>
            <w:tcW w:w="1296" w:type="dxa"/>
            <w:shd w:val="clear" w:color="auto" w:fill="auto"/>
          </w:tcPr>
          <w:p w14:paraId="07BCD262"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13.09.2022</w:t>
            </w:r>
          </w:p>
        </w:tc>
        <w:tc>
          <w:tcPr>
            <w:tcW w:w="1441" w:type="dxa"/>
            <w:shd w:val="clear" w:color="auto" w:fill="auto"/>
          </w:tcPr>
          <w:p w14:paraId="71DFAA87"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10:00-11:00</w:t>
            </w:r>
          </w:p>
        </w:tc>
        <w:tc>
          <w:tcPr>
            <w:tcW w:w="6917" w:type="dxa"/>
            <w:shd w:val="clear" w:color="auto" w:fill="auto"/>
          </w:tcPr>
          <w:p w14:paraId="2C9DEE56" w14:textId="6EA55264" w:rsidR="00F21EA0" w:rsidRPr="004D4CE3" w:rsidRDefault="00F21EA0" w:rsidP="00594466">
            <w:pPr>
              <w:spacing w:line="360" w:lineRule="auto"/>
              <w:contextualSpacing/>
              <w:jc w:val="both"/>
              <w:rPr>
                <w:color w:val="000000"/>
                <w:kern w:val="2"/>
                <w:sz w:val="23"/>
                <w:szCs w:val="23"/>
              </w:rPr>
            </w:pPr>
            <w:r w:rsidRPr="004D4CE3">
              <w:rPr>
                <w:color w:val="000000"/>
                <w:sz w:val="23"/>
                <w:szCs w:val="23"/>
                <w:lang w:eastAsia="en-US"/>
              </w:rPr>
              <w:t xml:space="preserve">Оценка функциональной грамотности в исследовании </w:t>
            </w:r>
            <w:r w:rsidR="00594466">
              <w:rPr>
                <w:color w:val="000000"/>
                <w:sz w:val="23"/>
                <w:szCs w:val="23"/>
                <w:lang w:eastAsia="en-US"/>
              </w:rPr>
              <w:t>«</w:t>
            </w:r>
            <w:r w:rsidRPr="004D4CE3">
              <w:rPr>
                <w:color w:val="000000"/>
                <w:sz w:val="23"/>
                <w:szCs w:val="23"/>
                <w:lang w:eastAsia="en-US"/>
              </w:rPr>
              <w:t>Оценка по модели PISA</w:t>
            </w:r>
            <w:r w:rsidR="00594466">
              <w:rPr>
                <w:color w:val="000000"/>
                <w:sz w:val="23"/>
                <w:szCs w:val="23"/>
                <w:lang w:eastAsia="en-US"/>
              </w:rPr>
              <w:t>»</w:t>
            </w:r>
            <w:r w:rsidRPr="004D4CE3">
              <w:rPr>
                <w:color w:val="000000"/>
                <w:sz w:val="23"/>
                <w:szCs w:val="23"/>
                <w:lang w:eastAsia="en-US"/>
              </w:rPr>
              <w:t xml:space="preserve">: Математическая грамотность - </w:t>
            </w:r>
            <w:hyperlink r:id="rId12" w:history="1">
              <w:r w:rsidRPr="004D4CE3">
                <w:rPr>
                  <w:i/>
                  <w:color w:val="0000FF"/>
                  <w:sz w:val="23"/>
                  <w:szCs w:val="23"/>
                  <w:u w:val="single"/>
                  <w:lang w:eastAsia="en-US"/>
                </w:rPr>
                <w:t>https://events.webinar.ru/14775385/12212869</w:t>
              </w:r>
            </w:hyperlink>
          </w:p>
        </w:tc>
      </w:tr>
      <w:tr w:rsidR="00F21EA0" w:rsidRPr="004D4CE3" w14:paraId="09F089D2" w14:textId="77777777" w:rsidTr="004D4CE3">
        <w:trPr>
          <w:trHeight w:val="20"/>
        </w:trPr>
        <w:tc>
          <w:tcPr>
            <w:tcW w:w="1296" w:type="dxa"/>
            <w:shd w:val="clear" w:color="auto" w:fill="auto"/>
          </w:tcPr>
          <w:p w14:paraId="761C9618"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15.09.2022</w:t>
            </w:r>
          </w:p>
        </w:tc>
        <w:tc>
          <w:tcPr>
            <w:tcW w:w="1441" w:type="dxa"/>
            <w:shd w:val="clear" w:color="auto" w:fill="auto"/>
          </w:tcPr>
          <w:p w14:paraId="41B70D7B"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10:00-11:00</w:t>
            </w:r>
          </w:p>
        </w:tc>
        <w:tc>
          <w:tcPr>
            <w:tcW w:w="6917" w:type="dxa"/>
            <w:shd w:val="clear" w:color="auto" w:fill="auto"/>
          </w:tcPr>
          <w:p w14:paraId="268CFDC7" w14:textId="2959A585" w:rsidR="00F21EA0" w:rsidRPr="004D4CE3" w:rsidRDefault="00F21EA0" w:rsidP="00594466">
            <w:pPr>
              <w:spacing w:line="360" w:lineRule="auto"/>
              <w:contextualSpacing/>
              <w:jc w:val="both"/>
              <w:rPr>
                <w:color w:val="000000"/>
                <w:kern w:val="2"/>
                <w:sz w:val="23"/>
                <w:szCs w:val="23"/>
              </w:rPr>
            </w:pPr>
            <w:r w:rsidRPr="004D4CE3">
              <w:rPr>
                <w:color w:val="000000"/>
                <w:sz w:val="23"/>
                <w:szCs w:val="23"/>
                <w:lang w:eastAsia="en-US"/>
              </w:rPr>
              <w:t>Оценка функциональной грамотности в иссл</w:t>
            </w:r>
            <w:r w:rsidR="00594466">
              <w:rPr>
                <w:color w:val="000000"/>
                <w:sz w:val="23"/>
                <w:szCs w:val="23"/>
                <w:lang w:eastAsia="en-US"/>
              </w:rPr>
              <w:t>едовании «Оценка по модели PISA»</w:t>
            </w:r>
            <w:r w:rsidRPr="004D4CE3">
              <w:rPr>
                <w:color w:val="000000"/>
                <w:sz w:val="23"/>
                <w:szCs w:val="23"/>
                <w:lang w:eastAsia="en-US"/>
              </w:rPr>
              <w:t xml:space="preserve">: Естественно-научная грамотность - </w:t>
            </w:r>
            <w:hyperlink r:id="rId13" w:history="1">
              <w:r w:rsidRPr="004D4CE3">
                <w:rPr>
                  <w:i/>
                  <w:color w:val="0000FF"/>
                  <w:sz w:val="23"/>
                  <w:szCs w:val="23"/>
                  <w:u w:val="single"/>
                  <w:lang w:eastAsia="en-US"/>
                </w:rPr>
                <w:t>https://events.webinar.ru/14775385/12212889</w:t>
              </w:r>
            </w:hyperlink>
          </w:p>
        </w:tc>
      </w:tr>
      <w:tr w:rsidR="00F21EA0" w:rsidRPr="004D4CE3" w14:paraId="0625747C" w14:textId="77777777" w:rsidTr="004D4CE3">
        <w:trPr>
          <w:trHeight w:val="20"/>
        </w:trPr>
        <w:tc>
          <w:tcPr>
            <w:tcW w:w="1296" w:type="dxa"/>
            <w:shd w:val="clear" w:color="auto" w:fill="auto"/>
          </w:tcPr>
          <w:p w14:paraId="6BE3FE8D"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16.09.2022</w:t>
            </w:r>
          </w:p>
        </w:tc>
        <w:tc>
          <w:tcPr>
            <w:tcW w:w="1441" w:type="dxa"/>
            <w:shd w:val="clear" w:color="auto" w:fill="auto"/>
          </w:tcPr>
          <w:p w14:paraId="24A94915"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10:00-10:30</w:t>
            </w:r>
          </w:p>
        </w:tc>
        <w:tc>
          <w:tcPr>
            <w:tcW w:w="6917" w:type="dxa"/>
            <w:shd w:val="clear" w:color="auto" w:fill="auto"/>
          </w:tcPr>
          <w:p w14:paraId="0D6566CD" w14:textId="77777777" w:rsidR="00F21EA0" w:rsidRPr="004D4CE3" w:rsidRDefault="00F21EA0" w:rsidP="00EE2D04">
            <w:pPr>
              <w:spacing w:line="360" w:lineRule="auto"/>
              <w:contextualSpacing/>
              <w:jc w:val="both"/>
              <w:rPr>
                <w:color w:val="000000"/>
                <w:kern w:val="2"/>
                <w:sz w:val="23"/>
                <w:szCs w:val="23"/>
              </w:rPr>
            </w:pPr>
            <w:r w:rsidRPr="004D4CE3">
              <w:rPr>
                <w:color w:val="000000"/>
                <w:sz w:val="23"/>
                <w:szCs w:val="23"/>
                <w:lang w:eastAsia="en-US"/>
              </w:rPr>
              <w:t xml:space="preserve">Резильентность образовательной организации - </w:t>
            </w:r>
            <w:hyperlink r:id="rId14" w:history="1">
              <w:r w:rsidRPr="004D4CE3">
                <w:rPr>
                  <w:i/>
                  <w:color w:val="0000FF"/>
                  <w:sz w:val="23"/>
                  <w:szCs w:val="23"/>
                  <w:u w:val="single"/>
                  <w:lang w:eastAsia="en-US"/>
                </w:rPr>
                <w:t>https://events.webinar.ru/14775385/12212899</w:t>
              </w:r>
            </w:hyperlink>
          </w:p>
        </w:tc>
      </w:tr>
      <w:tr w:rsidR="00F21EA0" w:rsidRPr="004D4CE3" w14:paraId="55003926" w14:textId="77777777" w:rsidTr="004D4CE3">
        <w:trPr>
          <w:trHeight w:val="20"/>
        </w:trPr>
        <w:tc>
          <w:tcPr>
            <w:tcW w:w="1296" w:type="dxa"/>
            <w:shd w:val="clear" w:color="auto" w:fill="auto"/>
          </w:tcPr>
          <w:p w14:paraId="65F25A63"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lastRenderedPageBreak/>
              <w:t>16.09.2022</w:t>
            </w:r>
          </w:p>
        </w:tc>
        <w:tc>
          <w:tcPr>
            <w:tcW w:w="1441" w:type="dxa"/>
            <w:shd w:val="clear" w:color="auto" w:fill="auto"/>
          </w:tcPr>
          <w:p w14:paraId="1D8281A7"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10:30-11:00</w:t>
            </w:r>
          </w:p>
        </w:tc>
        <w:tc>
          <w:tcPr>
            <w:tcW w:w="6917" w:type="dxa"/>
            <w:shd w:val="clear" w:color="auto" w:fill="auto"/>
          </w:tcPr>
          <w:p w14:paraId="32B4968C" w14:textId="77777777" w:rsidR="00F21EA0" w:rsidRPr="004D4CE3" w:rsidRDefault="00F21EA0" w:rsidP="00EE2D04">
            <w:pPr>
              <w:spacing w:line="360" w:lineRule="auto"/>
              <w:contextualSpacing/>
              <w:jc w:val="both"/>
              <w:rPr>
                <w:color w:val="000000"/>
                <w:kern w:val="2"/>
                <w:sz w:val="23"/>
                <w:szCs w:val="23"/>
              </w:rPr>
            </w:pPr>
            <w:r w:rsidRPr="004D4CE3">
              <w:rPr>
                <w:color w:val="000000"/>
                <w:sz w:val="23"/>
                <w:szCs w:val="23"/>
                <w:lang w:eastAsia="en-US"/>
              </w:rPr>
              <w:t xml:space="preserve">Резильентность и переход в эффективный режим работы - </w:t>
            </w:r>
            <w:hyperlink r:id="rId15" w:history="1">
              <w:r w:rsidRPr="004D4CE3">
                <w:rPr>
                  <w:i/>
                  <w:color w:val="0000FF"/>
                  <w:sz w:val="23"/>
                  <w:szCs w:val="23"/>
                  <w:u w:val="single"/>
                  <w:lang w:eastAsia="en-US"/>
                </w:rPr>
                <w:t>https://events.webinar.ru/14775385/12212899</w:t>
              </w:r>
            </w:hyperlink>
          </w:p>
        </w:tc>
      </w:tr>
      <w:tr w:rsidR="00F21EA0" w:rsidRPr="004D4CE3" w14:paraId="4A7EF702" w14:textId="77777777" w:rsidTr="004D4CE3">
        <w:trPr>
          <w:trHeight w:val="20"/>
        </w:trPr>
        <w:tc>
          <w:tcPr>
            <w:tcW w:w="1296" w:type="dxa"/>
            <w:shd w:val="clear" w:color="auto" w:fill="auto"/>
          </w:tcPr>
          <w:p w14:paraId="049D3ACE"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16.09.2022</w:t>
            </w:r>
          </w:p>
        </w:tc>
        <w:tc>
          <w:tcPr>
            <w:tcW w:w="1441" w:type="dxa"/>
            <w:shd w:val="clear" w:color="auto" w:fill="auto"/>
          </w:tcPr>
          <w:p w14:paraId="1EE595B4"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11:00-11:30</w:t>
            </w:r>
          </w:p>
        </w:tc>
        <w:tc>
          <w:tcPr>
            <w:tcW w:w="6917" w:type="dxa"/>
            <w:shd w:val="clear" w:color="auto" w:fill="auto"/>
          </w:tcPr>
          <w:p w14:paraId="68ACDBF3" w14:textId="77777777" w:rsidR="00F21EA0" w:rsidRPr="004D4CE3" w:rsidRDefault="00F21EA0" w:rsidP="00EE2D04">
            <w:pPr>
              <w:spacing w:line="360" w:lineRule="auto"/>
              <w:contextualSpacing/>
              <w:jc w:val="both"/>
              <w:rPr>
                <w:color w:val="000000"/>
                <w:kern w:val="2"/>
                <w:sz w:val="23"/>
                <w:szCs w:val="23"/>
              </w:rPr>
            </w:pPr>
            <w:r w:rsidRPr="004D4CE3">
              <w:rPr>
                <w:color w:val="000000"/>
                <w:sz w:val="23"/>
                <w:szCs w:val="23"/>
                <w:lang w:eastAsia="en-US"/>
              </w:rPr>
              <w:t xml:space="preserve">Условия повышения резильентности образовательной организации - </w:t>
            </w:r>
            <w:hyperlink r:id="rId16" w:history="1">
              <w:r w:rsidRPr="004D4CE3">
                <w:rPr>
                  <w:i/>
                  <w:color w:val="0000FF"/>
                  <w:sz w:val="23"/>
                  <w:szCs w:val="23"/>
                  <w:u w:val="single"/>
                  <w:lang w:eastAsia="en-US"/>
                </w:rPr>
                <w:t>https://events.webinar.ru/14775385/12212899</w:t>
              </w:r>
            </w:hyperlink>
          </w:p>
        </w:tc>
      </w:tr>
      <w:tr w:rsidR="00F21EA0" w:rsidRPr="004D4CE3" w14:paraId="2282B5F1" w14:textId="77777777" w:rsidTr="004D4CE3">
        <w:trPr>
          <w:trHeight w:val="20"/>
        </w:trPr>
        <w:tc>
          <w:tcPr>
            <w:tcW w:w="1296" w:type="dxa"/>
            <w:shd w:val="clear" w:color="auto" w:fill="auto"/>
          </w:tcPr>
          <w:p w14:paraId="03D6D9A1"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19.09.2022</w:t>
            </w:r>
          </w:p>
        </w:tc>
        <w:tc>
          <w:tcPr>
            <w:tcW w:w="1441" w:type="dxa"/>
            <w:shd w:val="clear" w:color="auto" w:fill="auto"/>
          </w:tcPr>
          <w:p w14:paraId="6467970E"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10:00-10:30</w:t>
            </w:r>
          </w:p>
        </w:tc>
        <w:tc>
          <w:tcPr>
            <w:tcW w:w="6917" w:type="dxa"/>
            <w:shd w:val="clear" w:color="auto" w:fill="auto"/>
          </w:tcPr>
          <w:p w14:paraId="751ADC4F" w14:textId="77777777" w:rsidR="00F21EA0" w:rsidRPr="004D4CE3" w:rsidRDefault="00F21EA0" w:rsidP="00EE2D04">
            <w:pPr>
              <w:spacing w:line="360" w:lineRule="auto"/>
              <w:contextualSpacing/>
              <w:jc w:val="both"/>
              <w:rPr>
                <w:color w:val="000000"/>
                <w:kern w:val="2"/>
                <w:sz w:val="23"/>
                <w:szCs w:val="23"/>
              </w:rPr>
            </w:pPr>
            <w:r w:rsidRPr="004D4CE3">
              <w:rPr>
                <w:color w:val="000000"/>
                <w:sz w:val="23"/>
                <w:szCs w:val="23"/>
                <w:lang w:eastAsia="en-US"/>
              </w:rPr>
              <w:t xml:space="preserve">Развитие функциональной грамотности как объект внутренней системы оценки качества образования - </w:t>
            </w:r>
            <w:hyperlink r:id="rId17" w:history="1">
              <w:r w:rsidRPr="004D4CE3">
                <w:rPr>
                  <w:i/>
                  <w:color w:val="0000FF"/>
                  <w:sz w:val="23"/>
                  <w:szCs w:val="23"/>
                  <w:u w:val="single"/>
                  <w:lang w:eastAsia="en-US"/>
                </w:rPr>
                <w:t>https://events.webinar.ru/14775385/12212909</w:t>
              </w:r>
            </w:hyperlink>
          </w:p>
        </w:tc>
      </w:tr>
      <w:tr w:rsidR="00F21EA0" w:rsidRPr="004D4CE3" w14:paraId="6DC773DB" w14:textId="77777777" w:rsidTr="004D4CE3">
        <w:trPr>
          <w:trHeight w:val="20"/>
        </w:trPr>
        <w:tc>
          <w:tcPr>
            <w:tcW w:w="1296" w:type="dxa"/>
            <w:shd w:val="clear" w:color="auto" w:fill="auto"/>
          </w:tcPr>
          <w:p w14:paraId="0B8AA01E"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20.09.2022</w:t>
            </w:r>
          </w:p>
        </w:tc>
        <w:tc>
          <w:tcPr>
            <w:tcW w:w="1441" w:type="dxa"/>
            <w:shd w:val="clear" w:color="auto" w:fill="auto"/>
          </w:tcPr>
          <w:p w14:paraId="602D4FE6"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10:00-11:00</w:t>
            </w:r>
          </w:p>
        </w:tc>
        <w:tc>
          <w:tcPr>
            <w:tcW w:w="6917" w:type="dxa"/>
            <w:shd w:val="clear" w:color="auto" w:fill="auto"/>
          </w:tcPr>
          <w:p w14:paraId="455F22D1" w14:textId="60CF1AA0" w:rsidR="00F21EA0" w:rsidRPr="004D4CE3" w:rsidRDefault="00F21EA0" w:rsidP="00594466">
            <w:pPr>
              <w:spacing w:line="360" w:lineRule="auto"/>
              <w:contextualSpacing/>
              <w:jc w:val="both"/>
              <w:rPr>
                <w:color w:val="000000"/>
                <w:kern w:val="2"/>
                <w:sz w:val="23"/>
                <w:szCs w:val="23"/>
              </w:rPr>
            </w:pPr>
            <w:r w:rsidRPr="004D4CE3">
              <w:rPr>
                <w:color w:val="000000"/>
                <w:sz w:val="23"/>
                <w:szCs w:val="23"/>
                <w:lang w:eastAsia="en-US"/>
              </w:rPr>
              <w:t xml:space="preserve">Оценка функциональной грамотности в исследовании </w:t>
            </w:r>
            <w:r w:rsidR="00594466">
              <w:rPr>
                <w:color w:val="000000"/>
                <w:sz w:val="23"/>
                <w:szCs w:val="23"/>
                <w:lang w:eastAsia="en-US"/>
              </w:rPr>
              <w:t>«Оценка по модели PISA»</w:t>
            </w:r>
            <w:r w:rsidRPr="004D4CE3">
              <w:rPr>
                <w:color w:val="000000"/>
                <w:sz w:val="23"/>
                <w:szCs w:val="23"/>
                <w:lang w:eastAsia="en-US"/>
              </w:rPr>
              <w:t xml:space="preserve">. Читательская грамотность - </w:t>
            </w:r>
            <w:hyperlink r:id="rId18" w:history="1">
              <w:r w:rsidRPr="004D4CE3">
                <w:rPr>
                  <w:i/>
                  <w:color w:val="0000FF"/>
                  <w:sz w:val="23"/>
                  <w:szCs w:val="23"/>
                  <w:u w:val="single"/>
                  <w:lang w:eastAsia="en-US"/>
                </w:rPr>
                <w:t>https://events.webinar.ru/14775385/12212923</w:t>
              </w:r>
            </w:hyperlink>
          </w:p>
        </w:tc>
      </w:tr>
      <w:tr w:rsidR="00F21EA0" w:rsidRPr="004D4CE3" w14:paraId="02BD6BFA" w14:textId="77777777" w:rsidTr="007E28AE">
        <w:trPr>
          <w:trHeight w:val="20"/>
        </w:trPr>
        <w:tc>
          <w:tcPr>
            <w:tcW w:w="9654" w:type="dxa"/>
            <w:gridSpan w:val="3"/>
            <w:shd w:val="clear" w:color="auto" w:fill="F2F2F2" w:themeFill="background1" w:themeFillShade="F2"/>
          </w:tcPr>
          <w:p w14:paraId="17B480C9" w14:textId="77777777" w:rsidR="00F21EA0" w:rsidRPr="004D4CE3" w:rsidRDefault="00F21EA0" w:rsidP="00EE2D04">
            <w:pPr>
              <w:spacing w:line="360" w:lineRule="auto"/>
              <w:contextualSpacing/>
              <w:jc w:val="center"/>
              <w:rPr>
                <w:color w:val="000000"/>
                <w:kern w:val="2"/>
                <w:sz w:val="23"/>
                <w:szCs w:val="23"/>
              </w:rPr>
            </w:pPr>
            <w:r w:rsidRPr="004D4CE3">
              <w:rPr>
                <w:color w:val="000000"/>
                <w:kern w:val="2"/>
                <w:sz w:val="23"/>
                <w:szCs w:val="23"/>
              </w:rPr>
              <w:t>Вебинар для специалистов по анализу данных и управлению в сфере образования</w:t>
            </w:r>
          </w:p>
        </w:tc>
      </w:tr>
      <w:tr w:rsidR="00F21EA0" w:rsidRPr="004D4CE3" w14:paraId="51864323" w14:textId="77777777" w:rsidTr="004D4CE3">
        <w:trPr>
          <w:trHeight w:val="20"/>
        </w:trPr>
        <w:tc>
          <w:tcPr>
            <w:tcW w:w="1296" w:type="dxa"/>
            <w:shd w:val="clear" w:color="auto" w:fill="auto"/>
          </w:tcPr>
          <w:p w14:paraId="37E3F7D7"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07.10.2022</w:t>
            </w:r>
          </w:p>
        </w:tc>
        <w:tc>
          <w:tcPr>
            <w:tcW w:w="1441" w:type="dxa"/>
            <w:shd w:val="clear" w:color="auto" w:fill="auto"/>
          </w:tcPr>
          <w:p w14:paraId="3FA7B86B"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10:00-10:30</w:t>
            </w:r>
          </w:p>
        </w:tc>
        <w:tc>
          <w:tcPr>
            <w:tcW w:w="6917" w:type="dxa"/>
            <w:shd w:val="clear" w:color="auto" w:fill="auto"/>
          </w:tcPr>
          <w:p w14:paraId="205AAC07" w14:textId="77777777" w:rsidR="00F21EA0" w:rsidRPr="004D4CE3" w:rsidRDefault="00F21EA0" w:rsidP="00EE2D04">
            <w:pPr>
              <w:spacing w:line="360" w:lineRule="auto"/>
              <w:contextualSpacing/>
              <w:jc w:val="both"/>
              <w:rPr>
                <w:color w:val="000000"/>
                <w:kern w:val="2"/>
                <w:sz w:val="23"/>
                <w:szCs w:val="23"/>
              </w:rPr>
            </w:pPr>
            <w:r w:rsidRPr="004D4CE3">
              <w:rPr>
                <w:color w:val="000000"/>
                <w:sz w:val="23"/>
                <w:szCs w:val="23"/>
                <w:lang w:eastAsia="en-US"/>
              </w:rPr>
              <w:t xml:space="preserve">Логика описания и анализа результатов Оценки по модели PISA в контексте развития школьной управленческой культуры - </w:t>
            </w:r>
            <w:hyperlink r:id="rId19" w:history="1">
              <w:r w:rsidRPr="004D4CE3">
                <w:rPr>
                  <w:i/>
                  <w:color w:val="0000FF"/>
                  <w:sz w:val="23"/>
                  <w:szCs w:val="23"/>
                  <w:u w:val="single"/>
                  <w:lang w:eastAsia="en-US"/>
                </w:rPr>
                <w:t>https://events.webinar.ru/14775385/12212957</w:t>
              </w:r>
            </w:hyperlink>
          </w:p>
        </w:tc>
      </w:tr>
      <w:tr w:rsidR="00F21EA0" w:rsidRPr="004D4CE3" w14:paraId="3F65A96A" w14:textId="77777777" w:rsidTr="007E28AE">
        <w:trPr>
          <w:trHeight w:val="20"/>
        </w:trPr>
        <w:tc>
          <w:tcPr>
            <w:tcW w:w="9654" w:type="dxa"/>
            <w:gridSpan w:val="3"/>
            <w:shd w:val="clear" w:color="auto" w:fill="F2F2F2" w:themeFill="background1" w:themeFillShade="F2"/>
          </w:tcPr>
          <w:p w14:paraId="26CA7134" w14:textId="77777777" w:rsidR="00F21EA0" w:rsidRPr="004D4CE3" w:rsidRDefault="00F21EA0" w:rsidP="00EE2D04">
            <w:pPr>
              <w:spacing w:line="360" w:lineRule="auto"/>
              <w:contextualSpacing/>
              <w:jc w:val="center"/>
              <w:rPr>
                <w:color w:val="000000"/>
                <w:kern w:val="2"/>
                <w:sz w:val="23"/>
                <w:szCs w:val="23"/>
              </w:rPr>
            </w:pPr>
            <w:r w:rsidRPr="004D4CE3">
              <w:rPr>
                <w:color w:val="000000"/>
                <w:kern w:val="2"/>
                <w:sz w:val="23"/>
                <w:szCs w:val="23"/>
              </w:rPr>
              <w:t>Вебинар для организаторов исследования на уровне школы (исключая наблюдателей)</w:t>
            </w:r>
          </w:p>
        </w:tc>
      </w:tr>
      <w:tr w:rsidR="00F21EA0" w:rsidRPr="004D4CE3" w14:paraId="09FF4369" w14:textId="77777777" w:rsidTr="004D4CE3">
        <w:trPr>
          <w:trHeight w:val="20"/>
        </w:trPr>
        <w:tc>
          <w:tcPr>
            <w:tcW w:w="1296" w:type="dxa"/>
            <w:shd w:val="clear" w:color="auto" w:fill="auto"/>
          </w:tcPr>
          <w:p w14:paraId="3A2112F6"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03.10.2022</w:t>
            </w:r>
          </w:p>
        </w:tc>
        <w:tc>
          <w:tcPr>
            <w:tcW w:w="1441" w:type="dxa"/>
            <w:shd w:val="clear" w:color="auto" w:fill="auto"/>
          </w:tcPr>
          <w:p w14:paraId="21E13DD6"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10:00-10:30</w:t>
            </w:r>
          </w:p>
        </w:tc>
        <w:tc>
          <w:tcPr>
            <w:tcW w:w="6917" w:type="dxa"/>
            <w:shd w:val="clear" w:color="auto" w:fill="auto"/>
          </w:tcPr>
          <w:p w14:paraId="590E05BF" w14:textId="77777777" w:rsidR="00F21EA0" w:rsidRPr="004D4CE3" w:rsidRDefault="00F21EA0" w:rsidP="00EE2D04">
            <w:pPr>
              <w:spacing w:line="360" w:lineRule="auto"/>
              <w:contextualSpacing/>
              <w:jc w:val="both"/>
              <w:rPr>
                <w:color w:val="000000"/>
                <w:kern w:val="2"/>
                <w:sz w:val="23"/>
                <w:szCs w:val="23"/>
              </w:rPr>
            </w:pPr>
            <w:r w:rsidRPr="004D4CE3">
              <w:rPr>
                <w:color w:val="000000"/>
                <w:sz w:val="23"/>
                <w:szCs w:val="23"/>
                <w:lang w:eastAsia="en-US"/>
              </w:rPr>
              <w:t xml:space="preserve">Проведение тестирования и анкетирования учащихся, подготовка и отправка результатов в рамках Оценки по модели PISA - </w:t>
            </w:r>
            <w:hyperlink r:id="rId20" w:history="1">
              <w:r w:rsidRPr="004D4CE3">
                <w:rPr>
                  <w:i/>
                  <w:color w:val="0000FF"/>
                  <w:sz w:val="23"/>
                  <w:szCs w:val="23"/>
                  <w:u w:val="single"/>
                  <w:lang w:eastAsia="en-US"/>
                </w:rPr>
                <w:t>https://events.webinar.ru/14775385/12212933</w:t>
              </w:r>
            </w:hyperlink>
          </w:p>
        </w:tc>
      </w:tr>
      <w:tr w:rsidR="00F21EA0" w:rsidRPr="004D4CE3" w14:paraId="7951025C" w14:textId="77777777" w:rsidTr="007E28AE">
        <w:trPr>
          <w:trHeight w:val="20"/>
        </w:trPr>
        <w:tc>
          <w:tcPr>
            <w:tcW w:w="9654" w:type="dxa"/>
            <w:gridSpan w:val="3"/>
            <w:shd w:val="clear" w:color="auto" w:fill="F2F2F2" w:themeFill="background1" w:themeFillShade="F2"/>
          </w:tcPr>
          <w:p w14:paraId="20C9D083" w14:textId="77777777" w:rsidR="00F21EA0" w:rsidRPr="004D4CE3" w:rsidRDefault="00F21EA0" w:rsidP="00EE2D04">
            <w:pPr>
              <w:spacing w:line="360" w:lineRule="auto"/>
              <w:contextualSpacing/>
              <w:jc w:val="center"/>
              <w:rPr>
                <w:color w:val="000000"/>
                <w:kern w:val="2"/>
                <w:sz w:val="23"/>
                <w:szCs w:val="23"/>
              </w:rPr>
            </w:pPr>
            <w:r w:rsidRPr="004D4CE3">
              <w:rPr>
                <w:color w:val="000000"/>
                <w:kern w:val="2"/>
                <w:sz w:val="23"/>
                <w:szCs w:val="23"/>
              </w:rPr>
              <w:t>Вебинар для наблюдателей в аудиториях при проведении оценки по модели PISA</w:t>
            </w:r>
          </w:p>
        </w:tc>
      </w:tr>
      <w:tr w:rsidR="00F21EA0" w:rsidRPr="004D4CE3" w14:paraId="081883C0" w14:textId="77777777" w:rsidTr="004D4CE3">
        <w:trPr>
          <w:trHeight w:val="20"/>
        </w:trPr>
        <w:tc>
          <w:tcPr>
            <w:tcW w:w="1296" w:type="dxa"/>
            <w:shd w:val="clear" w:color="auto" w:fill="auto"/>
          </w:tcPr>
          <w:p w14:paraId="33D47C48"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06.10.2022</w:t>
            </w:r>
          </w:p>
        </w:tc>
        <w:tc>
          <w:tcPr>
            <w:tcW w:w="1441" w:type="dxa"/>
            <w:shd w:val="clear" w:color="auto" w:fill="auto"/>
          </w:tcPr>
          <w:p w14:paraId="79B0AF8B" w14:textId="77777777" w:rsidR="00F21EA0" w:rsidRPr="004D4CE3" w:rsidRDefault="00F21EA0" w:rsidP="00EE2D04">
            <w:pPr>
              <w:spacing w:line="360" w:lineRule="auto"/>
              <w:contextualSpacing/>
              <w:jc w:val="center"/>
              <w:rPr>
                <w:bCs/>
                <w:color w:val="000000"/>
                <w:kern w:val="2"/>
                <w:sz w:val="23"/>
                <w:szCs w:val="23"/>
              </w:rPr>
            </w:pPr>
            <w:r w:rsidRPr="004D4CE3">
              <w:rPr>
                <w:bCs/>
                <w:color w:val="000000"/>
                <w:kern w:val="2"/>
                <w:sz w:val="23"/>
                <w:szCs w:val="23"/>
              </w:rPr>
              <w:t>10:00-10:30</w:t>
            </w:r>
          </w:p>
        </w:tc>
        <w:tc>
          <w:tcPr>
            <w:tcW w:w="6917" w:type="dxa"/>
            <w:shd w:val="clear" w:color="auto" w:fill="auto"/>
          </w:tcPr>
          <w:p w14:paraId="0A4B5C17" w14:textId="77777777" w:rsidR="00F21EA0" w:rsidRPr="004D4CE3" w:rsidRDefault="00F21EA0" w:rsidP="00EE2D04">
            <w:pPr>
              <w:spacing w:line="360" w:lineRule="auto"/>
              <w:contextualSpacing/>
              <w:jc w:val="both"/>
              <w:rPr>
                <w:color w:val="000000"/>
                <w:kern w:val="2"/>
                <w:sz w:val="23"/>
                <w:szCs w:val="23"/>
              </w:rPr>
            </w:pPr>
            <w:r w:rsidRPr="004D4CE3">
              <w:rPr>
                <w:color w:val="000000"/>
                <w:sz w:val="23"/>
                <w:szCs w:val="23"/>
                <w:lang w:eastAsia="en-US"/>
              </w:rPr>
              <w:t xml:space="preserve">Обязанности и ключевые аспекты работы наблюдателей при проведении Оценки по модели PISA - </w:t>
            </w:r>
            <w:hyperlink r:id="rId21" w:history="1">
              <w:r w:rsidRPr="004D4CE3">
                <w:rPr>
                  <w:i/>
                  <w:color w:val="0000FF"/>
                  <w:sz w:val="23"/>
                  <w:szCs w:val="23"/>
                  <w:u w:val="single"/>
                  <w:lang w:eastAsia="en-US"/>
                </w:rPr>
                <w:t>https://events.webinar.ru/14775385/12212939</w:t>
              </w:r>
            </w:hyperlink>
          </w:p>
        </w:tc>
      </w:tr>
    </w:tbl>
    <w:p w14:paraId="749383B5" w14:textId="77777777" w:rsidR="00E15B5C" w:rsidRDefault="00E15B5C" w:rsidP="00EE2D04">
      <w:pPr>
        <w:spacing w:line="360" w:lineRule="auto"/>
        <w:ind w:firstLine="567"/>
        <w:jc w:val="both"/>
        <w:rPr>
          <w:b/>
        </w:rPr>
      </w:pPr>
    </w:p>
    <w:p w14:paraId="4FFE8AAB" w14:textId="35A0CADE" w:rsidR="00F21EA0" w:rsidRPr="00536DF6" w:rsidRDefault="00F21EA0" w:rsidP="00EE2D04">
      <w:pPr>
        <w:spacing w:line="360" w:lineRule="auto"/>
        <w:ind w:firstLine="567"/>
        <w:jc w:val="both"/>
      </w:pPr>
      <w:r w:rsidRPr="00536DF6">
        <w:rPr>
          <w:b/>
        </w:rPr>
        <w:t xml:space="preserve">Условия подключения: </w:t>
      </w:r>
      <w:r w:rsidRPr="00536DF6">
        <w:t>для участия в вебинарах вам потребуется стабильное подключение к сети Интернет (рекомендуемая скорость от 3 Мб/с), а также любой из браузеров актуальной версии: Microsoft Internet Explorer 6.0., Mozilla Firefox, Google Chrome, Apple Safari, Яндекс Браузер.</w:t>
      </w:r>
    </w:p>
    <w:p w14:paraId="731A96A3" w14:textId="77777777" w:rsidR="00F21EA0" w:rsidRPr="00536DF6" w:rsidRDefault="00F21EA0" w:rsidP="00EE2D04">
      <w:pPr>
        <w:spacing w:line="360" w:lineRule="auto"/>
        <w:ind w:firstLine="567"/>
        <w:jc w:val="both"/>
        <w:rPr>
          <w:b/>
        </w:rPr>
      </w:pPr>
      <w:r w:rsidRPr="00536DF6">
        <w:rPr>
          <w:b/>
        </w:rPr>
        <w:t>Участие в вебинарах бесплатное.</w:t>
      </w:r>
    </w:p>
    <w:p w14:paraId="5E11E738" w14:textId="77777777" w:rsidR="00F21EA0" w:rsidRPr="00536DF6" w:rsidRDefault="00F21EA0" w:rsidP="00EE2D04">
      <w:pPr>
        <w:spacing w:before="120" w:after="120" w:line="360" w:lineRule="auto"/>
        <w:jc w:val="center"/>
        <w:rPr>
          <w:b/>
        </w:rPr>
      </w:pPr>
      <w:r w:rsidRPr="00536DF6">
        <w:rPr>
          <w:b/>
        </w:rPr>
        <w:t>Контактные данные организаторов вебинаров</w:t>
      </w:r>
    </w:p>
    <w:p w14:paraId="6FE040DC" w14:textId="77777777" w:rsidR="00F21EA0" w:rsidRPr="00536DF6" w:rsidRDefault="00F21EA0" w:rsidP="00EE2D04">
      <w:pPr>
        <w:spacing w:line="360" w:lineRule="auto"/>
        <w:ind w:firstLine="567"/>
      </w:pPr>
      <w:r w:rsidRPr="00536DF6">
        <w:t xml:space="preserve">Борисова Екатерина Юрьевна </w:t>
      </w:r>
    </w:p>
    <w:p w14:paraId="092518E2" w14:textId="77777777" w:rsidR="00F21EA0" w:rsidRPr="00536DF6" w:rsidRDefault="00F21EA0" w:rsidP="00EE2D04">
      <w:pPr>
        <w:spacing w:line="360" w:lineRule="auto"/>
        <w:ind w:firstLine="567"/>
      </w:pPr>
      <w:r w:rsidRPr="00536DF6">
        <w:t>Адрес электронной почты: help-pisa@fioco.ru</w:t>
      </w:r>
    </w:p>
    <w:p w14:paraId="6F384B5F" w14:textId="77777777" w:rsidR="00F21EA0" w:rsidRPr="00536DF6" w:rsidRDefault="00F21EA0" w:rsidP="00EE2D04">
      <w:pPr>
        <w:spacing w:line="360" w:lineRule="auto"/>
        <w:ind w:firstLine="567"/>
      </w:pPr>
      <w:r w:rsidRPr="00536DF6">
        <w:t>Телефон: +7 (495) 789-30-40 (4508)</w:t>
      </w:r>
      <w:bookmarkStart w:id="1" w:name="_GoBack"/>
      <w:bookmarkEnd w:id="1"/>
    </w:p>
    <w:sectPr w:rsidR="00F21EA0" w:rsidRPr="00536DF6" w:rsidSect="00D04CF6">
      <w:footerReference w:type="even" r:id="rId22"/>
      <w:footerReference w:type="default" r:id="rId23"/>
      <w:headerReference w:type="first" r:id="rId24"/>
      <w:footerReference w:type="first" r:id="rId25"/>
      <w:type w:val="evenPage"/>
      <w:pgSz w:w="11906" w:h="16838" w:code="9"/>
      <w:pgMar w:top="1134" w:right="849" w:bottom="1134" w:left="1134" w:header="0" w:footer="236"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85AE9" w14:textId="77777777" w:rsidR="00857CEA" w:rsidRDefault="00857CEA" w:rsidP="0095683E">
      <w:r>
        <w:separator/>
      </w:r>
    </w:p>
  </w:endnote>
  <w:endnote w:type="continuationSeparator" w:id="0">
    <w:p w14:paraId="63174C2A" w14:textId="77777777" w:rsidR="00857CEA" w:rsidRDefault="00857CEA" w:rsidP="0095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20826" w14:textId="6F4A9776" w:rsidR="00156BD6" w:rsidRDefault="00F90DF6">
    <w:pPr>
      <w:pStyle w:val="a9"/>
      <w:framePr w:wrap="around" w:vAnchor="text" w:hAnchor="margin" w:xAlign="right" w:y="1"/>
      <w:rPr>
        <w:rStyle w:val="ac"/>
      </w:rPr>
    </w:pPr>
    <w:r>
      <w:rPr>
        <w:rStyle w:val="ac"/>
      </w:rPr>
      <w:fldChar w:fldCharType="begin"/>
    </w:r>
    <w:r w:rsidR="0054086E">
      <w:rPr>
        <w:rStyle w:val="ac"/>
      </w:rPr>
      <w:instrText xml:space="preserve">PAGE  </w:instrText>
    </w:r>
    <w:r>
      <w:rPr>
        <w:rStyle w:val="ac"/>
      </w:rPr>
      <w:fldChar w:fldCharType="separate"/>
    </w:r>
    <w:r w:rsidR="00640DDA">
      <w:rPr>
        <w:rStyle w:val="ac"/>
        <w:noProof/>
      </w:rPr>
      <w:t>3</w:t>
    </w:r>
    <w:r>
      <w:rPr>
        <w:rStyle w:val="ac"/>
      </w:rPr>
      <w:fldChar w:fldCharType="end"/>
    </w:r>
  </w:p>
  <w:p w14:paraId="4BEF8A46" w14:textId="77777777" w:rsidR="00156BD6" w:rsidRDefault="00156BD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31567" w14:textId="77777777" w:rsidR="00156BD6" w:rsidRDefault="00156BD6">
    <w:pPr>
      <w:pStyle w:val="a9"/>
      <w:ind w:right="360"/>
    </w:pPr>
  </w:p>
  <w:p w14:paraId="5539030F" w14:textId="77777777" w:rsidR="00156BD6" w:rsidRDefault="00156BD6">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4D8F" w14:textId="77777777" w:rsidR="00640DDA" w:rsidRPr="00EE2D04" w:rsidRDefault="00640DDA" w:rsidP="00640DDA">
    <w:pPr>
      <w:pStyle w:val="a9"/>
      <w:rPr>
        <w:sz w:val="20"/>
        <w:szCs w:val="22"/>
      </w:rPr>
    </w:pPr>
    <w:r w:rsidRPr="00EE2D04">
      <w:rPr>
        <w:sz w:val="20"/>
        <w:szCs w:val="22"/>
      </w:rPr>
      <w:t>Михеева Екатерина Евгеньевна</w:t>
    </w:r>
  </w:p>
  <w:p w14:paraId="0BA74D14" w14:textId="77777777" w:rsidR="00640DDA" w:rsidRPr="00EE2D04" w:rsidRDefault="00640DDA" w:rsidP="00640DDA">
    <w:pPr>
      <w:pStyle w:val="a9"/>
      <w:rPr>
        <w:sz w:val="20"/>
        <w:szCs w:val="22"/>
      </w:rPr>
    </w:pPr>
    <w:r w:rsidRPr="00EE2D04">
      <w:rPr>
        <w:sz w:val="20"/>
        <w:szCs w:val="22"/>
      </w:rPr>
      <w:t xml:space="preserve">+7 (495) 023-45-00 (2013) </w:t>
    </w:r>
  </w:p>
  <w:p w14:paraId="2CD5FBD1" w14:textId="4FB93ADD" w:rsidR="001658A5" w:rsidRPr="00EE2D04" w:rsidRDefault="00640DDA" w:rsidP="00640DDA">
    <w:pPr>
      <w:pStyle w:val="a9"/>
      <w:rPr>
        <w:sz w:val="20"/>
        <w:szCs w:val="22"/>
      </w:rPr>
    </w:pPr>
    <w:r w:rsidRPr="00EE2D04">
      <w:rPr>
        <w:sz w:val="20"/>
        <w:szCs w:val="22"/>
        <w:lang w:val="en-US"/>
      </w:rPr>
      <w:t>e</w:t>
    </w:r>
    <w:r w:rsidRPr="00EE2D04">
      <w:rPr>
        <w:sz w:val="20"/>
        <w:szCs w:val="22"/>
      </w:rPr>
      <w:t>.</w:t>
    </w:r>
    <w:r w:rsidRPr="00EE2D04">
      <w:rPr>
        <w:sz w:val="20"/>
        <w:szCs w:val="22"/>
        <w:lang w:val="en-US"/>
      </w:rPr>
      <w:t>mikheeva</w:t>
    </w:r>
    <w:r w:rsidRPr="00EE2D04">
      <w:rPr>
        <w:sz w:val="20"/>
        <w:szCs w:val="22"/>
      </w:rPr>
      <w:t>@</w:t>
    </w:r>
    <w:r w:rsidRPr="00EE2D04">
      <w:rPr>
        <w:sz w:val="20"/>
        <w:szCs w:val="22"/>
        <w:lang w:val="en-US"/>
      </w:rPr>
      <w:t>fioco</w:t>
    </w:r>
    <w:r w:rsidRPr="00EE2D04">
      <w:rPr>
        <w:sz w:val="20"/>
        <w:szCs w:val="22"/>
      </w:rPr>
      <w:t>.</w:t>
    </w:r>
    <w:r w:rsidRPr="00EE2D04">
      <w:rPr>
        <w:sz w:val="20"/>
        <w:szCs w:val="22"/>
        <w:lang w:val="en-US"/>
      </w:rPr>
      <w:t>ru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9EB06" w14:textId="77777777" w:rsidR="00857CEA" w:rsidRDefault="00857CEA" w:rsidP="0095683E">
      <w:r>
        <w:separator/>
      </w:r>
    </w:p>
  </w:footnote>
  <w:footnote w:type="continuationSeparator" w:id="0">
    <w:p w14:paraId="5043E00E" w14:textId="77777777" w:rsidR="00857CEA" w:rsidRDefault="00857CEA" w:rsidP="00956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01E80" w14:textId="77777777" w:rsidR="00156BD6" w:rsidRDefault="00156BD6">
    <w:pPr>
      <w:pStyle w:val="a7"/>
      <w:tabs>
        <w:tab w:val="right" w:pos="9498"/>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8A5"/>
    <w:multiLevelType w:val="hybridMultilevel"/>
    <w:tmpl w:val="8DDA5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18640A"/>
    <w:multiLevelType w:val="hybridMultilevel"/>
    <w:tmpl w:val="952C3B32"/>
    <w:lvl w:ilvl="0" w:tplc="09E87AE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14A1221E"/>
    <w:multiLevelType w:val="hybridMultilevel"/>
    <w:tmpl w:val="01264788"/>
    <w:lvl w:ilvl="0" w:tplc="04190001">
      <w:start w:val="1"/>
      <w:numFmt w:val="bullet"/>
      <w:lvlText w:val=""/>
      <w:lvlJc w:val="left"/>
      <w:pPr>
        <w:tabs>
          <w:tab w:val="num" w:pos="928"/>
        </w:tabs>
        <w:ind w:left="928" w:hanging="360"/>
      </w:pPr>
      <w:rPr>
        <w:rFonts w:ascii="Symbol" w:hAnsi="Symbol" w:hint="default"/>
        <w:color w:val="auto"/>
      </w:rPr>
    </w:lvl>
    <w:lvl w:ilvl="1" w:tplc="04190003">
      <w:start w:val="1"/>
      <w:numFmt w:val="bullet"/>
      <w:lvlText w:val="o"/>
      <w:lvlJc w:val="left"/>
      <w:pPr>
        <w:tabs>
          <w:tab w:val="num" w:pos="720"/>
        </w:tabs>
        <w:ind w:left="720" w:hanging="360"/>
      </w:pPr>
      <w:rPr>
        <w:rFonts w:ascii="Courier New" w:hAnsi="Courier New" w:cs="Times New Roman"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Times New Roman"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Times New Roman"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DED4F7D"/>
    <w:multiLevelType w:val="hybridMultilevel"/>
    <w:tmpl w:val="1400B9E8"/>
    <w:lvl w:ilvl="0" w:tplc="CA442F4E">
      <w:start w:val="1"/>
      <w:numFmt w:val="bullet"/>
      <w:suff w:val="space"/>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1E4448B6"/>
    <w:multiLevelType w:val="hybridMultilevel"/>
    <w:tmpl w:val="6972D8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091769"/>
    <w:multiLevelType w:val="hybridMultilevel"/>
    <w:tmpl w:val="7F960B1A"/>
    <w:lvl w:ilvl="0" w:tplc="FB7087D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8DF3B66"/>
    <w:multiLevelType w:val="hybridMultilevel"/>
    <w:tmpl w:val="07ACA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5F3773"/>
    <w:multiLevelType w:val="hybridMultilevel"/>
    <w:tmpl w:val="E5520AB0"/>
    <w:lvl w:ilvl="0" w:tplc="BBDCA20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29"/>
        </w:tabs>
        <w:ind w:left="1429" w:hanging="360"/>
      </w:pPr>
      <w:rPr>
        <w:rFonts w:ascii="Courier New" w:hAnsi="Courier New" w:cs="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cs="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cs="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8" w15:restartNumberingAfterBreak="0">
    <w:nsid w:val="2B7A2DB6"/>
    <w:multiLevelType w:val="hybridMultilevel"/>
    <w:tmpl w:val="94DE6B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D00686"/>
    <w:multiLevelType w:val="hybridMultilevel"/>
    <w:tmpl w:val="405C5702"/>
    <w:lvl w:ilvl="0" w:tplc="D72422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354517E"/>
    <w:multiLevelType w:val="hybridMultilevel"/>
    <w:tmpl w:val="39364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F927EC"/>
    <w:multiLevelType w:val="hybridMultilevel"/>
    <w:tmpl w:val="6C4031D6"/>
    <w:lvl w:ilvl="0" w:tplc="FB7087D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38664FDF"/>
    <w:multiLevelType w:val="hybridMultilevel"/>
    <w:tmpl w:val="64F0B2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87D4D39"/>
    <w:multiLevelType w:val="hybridMultilevel"/>
    <w:tmpl w:val="7B3E6A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1A10DE2"/>
    <w:multiLevelType w:val="hybridMultilevel"/>
    <w:tmpl w:val="791A4678"/>
    <w:lvl w:ilvl="0" w:tplc="F9DAB756">
      <w:start w:val="1"/>
      <w:numFmt w:val="bullet"/>
      <w:lvlText w:val=""/>
      <w:lvlJc w:val="left"/>
      <w:pPr>
        <w:tabs>
          <w:tab w:val="num" w:pos="720"/>
        </w:tabs>
        <w:ind w:left="720" w:hanging="360"/>
      </w:pPr>
      <w:rPr>
        <w:rFonts w:ascii="Wingdings" w:hAnsi="Wingdings" w:hint="default"/>
      </w:rPr>
    </w:lvl>
    <w:lvl w:ilvl="1" w:tplc="0CB4B70A" w:tentative="1">
      <w:start w:val="1"/>
      <w:numFmt w:val="bullet"/>
      <w:lvlText w:val=""/>
      <w:lvlJc w:val="left"/>
      <w:pPr>
        <w:tabs>
          <w:tab w:val="num" w:pos="1440"/>
        </w:tabs>
        <w:ind w:left="1440" w:hanging="360"/>
      </w:pPr>
      <w:rPr>
        <w:rFonts w:ascii="Wingdings" w:hAnsi="Wingdings" w:hint="default"/>
      </w:rPr>
    </w:lvl>
    <w:lvl w:ilvl="2" w:tplc="B3183DF4" w:tentative="1">
      <w:start w:val="1"/>
      <w:numFmt w:val="bullet"/>
      <w:lvlText w:val=""/>
      <w:lvlJc w:val="left"/>
      <w:pPr>
        <w:tabs>
          <w:tab w:val="num" w:pos="2160"/>
        </w:tabs>
        <w:ind w:left="2160" w:hanging="360"/>
      </w:pPr>
      <w:rPr>
        <w:rFonts w:ascii="Wingdings" w:hAnsi="Wingdings" w:hint="default"/>
      </w:rPr>
    </w:lvl>
    <w:lvl w:ilvl="3" w:tplc="2E12C862" w:tentative="1">
      <w:start w:val="1"/>
      <w:numFmt w:val="bullet"/>
      <w:lvlText w:val=""/>
      <w:lvlJc w:val="left"/>
      <w:pPr>
        <w:tabs>
          <w:tab w:val="num" w:pos="2880"/>
        </w:tabs>
        <w:ind w:left="2880" w:hanging="360"/>
      </w:pPr>
      <w:rPr>
        <w:rFonts w:ascii="Wingdings" w:hAnsi="Wingdings" w:hint="default"/>
      </w:rPr>
    </w:lvl>
    <w:lvl w:ilvl="4" w:tplc="D54AF1D4" w:tentative="1">
      <w:start w:val="1"/>
      <w:numFmt w:val="bullet"/>
      <w:lvlText w:val=""/>
      <w:lvlJc w:val="left"/>
      <w:pPr>
        <w:tabs>
          <w:tab w:val="num" w:pos="3600"/>
        </w:tabs>
        <w:ind w:left="3600" w:hanging="360"/>
      </w:pPr>
      <w:rPr>
        <w:rFonts w:ascii="Wingdings" w:hAnsi="Wingdings" w:hint="default"/>
      </w:rPr>
    </w:lvl>
    <w:lvl w:ilvl="5" w:tplc="118ED8EC" w:tentative="1">
      <w:start w:val="1"/>
      <w:numFmt w:val="bullet"/>
      <w:lvlText w:val=""/>
      <w:lvlJc w:val="left"/>
      <w:pPr>
        <w:tabs>
          <w:tab w:val="num" w:pos="4320"/>
        </w:tabs>
        <w:ind w:left="4320" w:hanging="360"/>
      </w:pPr>
      <w:rPr>
        <w:rFonts w:ascii="Wingdings" w:hAnsi="Wingdings" w:hint="default"/>
      </w:rPr>
    </w:lvl>
    <w:lvl w:ilvl="6" w:tplc="879CD2BA" w:tentative="1">
      <w:start w:val="1"/>
      <w:numFmt w:val="bullet"/>
      <w:lvlText w:val=""/>
      <w:lvlJc w:val="left"/>
      <w:pPr>
        <w:tabs>
          <w:tab w:val="num" w:pos="5040"/>
        </w:tabs>
        <w:ind w:left="5040" w:hanging="360"/>
      </w:pPr>
      <w:rPr>
        <w:rFonts w:ascii="Wingdings" w:hAnsi="Wingdings" w:hint="default"/>
      </w:rPr>
    </w:lvl>
    <w:lvl w:ilvl="7" w:tplc="CE5AD84C" w:tentative="1">
      <w:start w:val="1"/>
      <w:numFmt w:val="bullet"/>
      <w:lvlText w:val=""/>
      <w:lvlJc w:val="left"/>
      <w:pPr>
        <w:tabs>
          <w:tab w:val="num" w:pos="5760"/>
        </w:tabs>
        <w:ind w:left="5760" w:hanging="360"/>
      </w:pPr>
      <w:rPr>
        <w:rFonts w:ascii="Wingdings" w:hAnsi="Wingdings" w:hint="default"/>
      </w:rPr>
    </w:lvl>
    <w:lvl w:ilvl="8" w:tplc="736C9A8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B42E31"/>
    <w:multiLevelType w:val="hybridMultilevel"/>
    <w:tmpl w:val="6FFED6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2FC7266"/>
    <w:multiLevelType w:val="hybridMultilevel"/>
    <w:tmpl w:val="E6EA38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E2752A"/>
    <w:multiLevelType w:val="hybridMultilevel"/>
    <w:tmpl w:val="4D9CBB5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864C0F"/>
    <w:multiLevelType w:val="hybridMultilevel"/>
    <w:tmpl w:val="2600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AD4AD9"/>
    <w:multiLevelType w:val="hybridMultilevel"/>
    <w:tmpl w:val="776CD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5133E1"/>
    <w:multiLevelType w:val="hybridMultilevel"/>
    <w:tmpl w:val="DED66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5CA4807"/>
    <w:multiLevelType w:val="hybridMultilevel"/>
    <w:tmpl w:val="F320B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F43EDB"/>
    <w:multiLevelType w:val="hybridMultilevel"/>
    <w:tmpl w:val="1C6A5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7636B2"/>
    <w:multiLevelType w:val="hybridMultilevel"/>
    <w:tmpl w:val="F516E730"/>
    <w:lvl w:ilvl="0" w:tplc="258494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90B21F6"/>
    <w:multiLevelType w:val="hybridMultilevel"/>
    <w:tmpl w:val="77EE7D0A"/>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5" w15:restartNumberingAfterBreak="0">
    <w:nsid w:val="70C86E62"/>
    <w:multiLevelType w:val="hybridMultilevel"/>
    <w:tmpl w:val="C83C3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0E3F4B"/>
    <w:multiLevelType w:val="hybridMultilevel"/>
    <w:tmpl w:val="27042F56"/>
    <w:lvl w:ilvl="0" w:tplc="7F624638">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26"/>
  </w:num>
  <w:num w:numId="2">
    <w:abstractNumId w:val="7"/>
  </w:num>
  <w:num w:numId="3">
    <w:abstractNumId w:val="2"/>
  </w:num>
  <w:num w:numId="4">
    <w:abstractNumId w:val="13"/>
  </w:num>
  <w:num w:numId="5">
    <w:abstractNumId w:val="16"/>
  </w:num>
  <w:num w:numId="6">
    <w:abstractNumId w:val="0"/>
  </w:num>
  <w:num w:numId="7">
    <w:abstractNumId w:val="8"/>
  </w:num>
  <w:num w:numId="8">
    <w:abstractNumId w:val="20"/>
  </w:num>
  <w:num w:numId="9">
    <w:abstractNumId w:val="24"/>
  </w:num>
  <w:num w:numId="10">
    <w:abstractNumId w:val="22"/>
  </w:num>
  <w:num w:numId="11">
    <w:abstractNumId w:val="10"/>
  </w:num>
  <w:num w:numId="12">
    <w:abstractNumId w:val="1"/>
  </w:num>
  <w:num w:numId="13">
    <w:abstractNumId w:val="3"/>
  </w:num>
  <w:num w:numId="14">
    <w:abstractNumId w:val="4"/>
  </w:num>
  <w:num w:numId="15">
    <w:abstractNumId w:val="6"/>
  </w:num>
  <w:num w:numId="16">
    <w:abstractNumId w:val="18"/>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9"/>
  </w:num>
  <w:num w:numId="21">
    <w:abstractNumId w:val="17"/>
  </w:num>
  <w:num w:numId="22">
    <w:abstractNumId w:val="25"/>
  </w:num>
  <w:num w:numId="23">
    <w:abstractNumId w:val="11"/>
  </w:num>
  <w:num w:numId="24">
    <w:abstractNumId w:val="5"/>
  </w:num>
  <w:num w:numId="25">
    <w:abstractNumId w:val="9"/>
  </w:num>
  <w:num w:numId="26">
    <w:abstractNumId w:val="2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8C"/>
    <w:rsid w:val="000004D1"/>
    <w:rsid w:val="000074DD"/>
    <w:rsid w:val="000103AD"/>
    <w:rsid w:val="000167D2"/>
    <w:rsid w:val="0003523E"/>
    <w:rsid w:val="00046149"/>
    <w:rsid w:val="000507A8"/>
    <w:rsid w:val="000650C6"/>
    <w:rsid w:val="00067C01"/>
    <w:rsid w:val="00070EE8"/>
    <w:rsid w:val="00083403"/>
    <w:rsid w:val="00085FE9"/>
    <w:rsid w:val="00086FF8"/>
    <w:rsid w:val="000927D9"/>
    <w:rsid w:val="000D081B"/>
    <w:rsid w:val="000D1056"/>
    <w:rsid w:val="000D4744"/>
    <w:rsid w:val="000D4C58"/>
    <w:rsid w:val="000D5799"/>
    <w:rsid w:val="000E4B83"/>
    <w:rsid w:val="000F28A4"/>
    <w:rsid w:val="000F3982"/>
    <w:rsid w:val="000F6C89"/>
    <w:rsid w:val="000F7235"/>
    <w:rsid w:val="000F79AF"/>
    <w:rsid w:val="000F7E28"/>
    <w:rsid w:val="00104710"/>
    <w:rsid w:val="00114017"/>
    <w:rsid w:val="0011473B"/>
    <w:rsid w:val="00114FAF"/>
    <w:rsid w:val="001261DD"/>
    <w:rsid w:val="00127CAF"/>
    <w:rsid w:val="00134BF9"/>
    <w:rsid w:val="00136858"/>
    <w:rsid w:val="00144C55"/>
    <w:rsid w:val="001548C1"/>
    <w:rsid w:val="00156BD6"/>
    <w:rsid w:val="0016409F"/>
    <w:rsid w:val="00164C68"/>
    <w:rsid w:val="001658A5"/>
    <w:rsid w:val="00166B64"/>
    <w:rsid w:val="0017704C"/>
    <w:rsid w:val="001850F5"/>
    <w:rsid w:val="00191859"/>
    <w:rsid w:val="0019549B"/>
    <w:rsid w:val="001960D1"/>
    <w:rsid w:val="001A0CAC"/>
    <w:rsid w:val="001A1639"/>
    <w:rsid w:val="001B27C5"/>
    <w:rsid w:val="001C33BD"/>
    <w:rsid w:val="001C3A42"/>
    <w:rsid w:val="001C5124"/>
    <w:rsid w:val="001D5FBC"/>
    <w:rsid w:val="001D6474"/>
    <w:rsid w:val="001E46FD"/>
    <w:rsid w:val="001F135B"/>
    <w:rsid w:val="001F5791"/>
    <w:rsid w:val="001F6B07"/>
    <w:rsid w:val="002037D7"/>
    <w:rsid w:val="002076B6"/>
    <w:rsid w:val="0021389C"/>
    <w:rsid w:val="0021654C"/>
    <w:rsid w:val="00231597"/>
    <w:rsid w:val="002330BD"/>
    <w:rsid w:val="0024383D"/>
    <w:rsid w:val="00243A2D"/>
    <w:rsid w:val="00244B0E"/>
    <w:rsid w:val="002653BE"/>
    <w:rsid w:val="0027377E"/>
    <w:rsid w:val="002802FE"/>
    <w:rsid w:val="002B16CB"/>
    <w:rsid w:val="002B232B"/>
    <w:rsid w:val="002D213A"/>
    <w:rsid w:val="002D673F"/>
    <w:rsid w:val="002E4186"/>
    <w:rsid w:val="002F35B1"/>
    <w:rsid w:val="002F3706"/>
    <w:rsid w:val="002F442D"/>
    <w:rsid w:val="002F6E52"/>
    <w:rsid w:val="002F79D4"/>
    <w:rsid w:val="002F7C3F"/>
    <w:rsid w:val="00302D13"/>
    <w:rsid w:val="00303A50"/>
    <w:rsid w:val="00306D15"/>
    <w:rsid w:val="00310D7C"/>
    <w:rsid w:val="003200AB"/>
    <w:rsid w:val="00320BCD"/>
    <w:rsid w:val="003257CC"/>
    <w:rsid w:val="00325927"/>
    <w:rsid w:val="00331912"/>
    <w:rsid w:val="00341E25"/>
    <w:rsid w:val="00342187"/>
    <w:rsid w:val="00344E2C"/>
    <w:rsid w:val="00345D28"/>
    <w:rsid w:val="00351302"/>
    <w:rsid w:val="00353DEC"/>
    <w:rsid w:val="00357141"/>
    <w:rsid w:val="00361699"/>
    <w:rsid w:val="0036340A"/>
    <w:rsid w:val="00363D66"/>
    <w:rsid w:val="00364EE1"/>
    <w:rsid w:val="00371DFF"/>
    <w:rsid w:val="00373605"/>
    <w:rsid w:val="0037650B"/>
    <w:rsid w:val="00383B50"/>
    <w:rsid w:val="00386AEC"/>
    <w:rsid w:val="00390493"/>
    <w:rsid w:val="00395FA1"/>
    <w:rsid w:val="003C38EE"/>
    <w:rsid w:val="003C520E"/>
    <w:rsid w:val="003E3AE8"/>
    <w:rsid w:val="00406079"/>
    <w:rsid w:val="00406F82"/>
    <w:rsid w:val="0041084D"/>
    <w:rsid w:val="0041396B"/>
    <w:rsid w:val="00422C17"/>
    <w:rsid w:val="00424D5C"/>
    <w:rsid w:val="00430DE3"/>
    <w:rsid w:val="0043115F"/>
    <w:rsid w:val="00437428"/>
    <w:rsid w:val="00440B8D"/>
    <w:rsid w:val="0044349C"/>
    <w:rsid w:val="004470B5"/>
    <w:rsid w:val="00461AF5"/>
    <w:rsid w:val="004649BA"/>
    <w:rsid w:val="00467EC3"/>
    <w:rsid w:val="004763E3"/>
    <w:rsid w:val="0047663F"/>
    <w:rsid w:val="00476776"/>
    <w:rsid w:val="00485D98"/>
    <w:rsid w:val="00490CA6"/>
    <w:rsid w:val="00491B93"/>
    <w:rsid w:val="00496F5B"/>
    <w:rsid w:val="004A3702"/>
    <w:rsid w:val="004B5366"/>
    <w:rsid w:val="004C4D9E"/>
    <w:rsid w:val="004D01EC"/>
    <w:rsid w:val="004D0947"/>
    <w:rsid w:val="004D4CE3"/>
    <w:rsid w:val="004D5AF3"/>
    <w:rsid w:val="004D6164"/>
    <w:rsid w:val="004E2CE7"/>
    <w:rsid w:val="004E5A36"/>
    <w:rsid w:val="005020C7"/>
    <w:rsid w:val="005020E0"/>
    <w:rsid w:val="00511B66"/>
    <w:rsid w:val="00515C8A"/>
    <w:rsid w:val="005279F6"/>
    <w:rsid w:val="00536DF6"/>
    <w:rsid w:val="0054086E"/>
    <w:rsid w:val="0054476B"/>
    <w:rsid w:val="00547EB9"/>
    <w:rsid w:val="00550BA8"/>
    <w:rsid w:val="005530D6"/>
    <w:rsid w:val="0055435B"/>
    <w:rsid w:val="00561A18"/>
    <w:rsid w:val="00561E24"/>
    <w:rsid w:val="00570E13"/>
    <w:rsid w:val="00575C7B"/>
    <w:rsid w:val="0059079B"/>
    <w:rsid w:val="00590E01"/>
    <w:rsid w:val="00594466"/>
    <w:rsid w:val="00595E15"/>
    <w:rsid w:val="00596653"/>
    <w:rsid w:val="005B5C92"/>
    <w:rsid w:val="005B6242"/>
    <w:rsid w:val="005B6637"/>
    <w:rsid w:val="005C076F"/>
    <w:rsid w:val="005D2479"/>
    <w:rsid w:val="005D4714"/>
    <w:rsid w:val="005D5E58"/>
    <w:rsid w:val="005E2631"/>
    <w:rsid w:val="005E2FFF"/>
    <w:rsid w:val="005F5ABC"/>
    <w:rsid w:val="005F7AB8"/>
    <w:rsid w:val="00601425"/>
    <w:rsid w:val="0060293B"/>
    <w:rsid w:val="00606055"/>
    <w:rsid w:val="00607C2B"/>
    <w:rsid w:val="0061018F"/>
    <w:rsid w:val="00620F6E"/>
    <w:rsid w:val="00621DCC"/>
    <w:rsid w:val="00622C31"/>
    <w:rsid w:val="0062630E"/>
    <w:rsid w:val="00636237"/>
    <w:rsid w:val="00636588"/>
    <w:rsid w:val="00636D2A"/>
    <w:rsid w:val="00640DDA"/>
    <w:rsid w:val="006537A1"/>
    <w:rsid w:val="00664F1A"/>
    <w:rsid w:val="00665495"/>
    <w:rsid w:val="006673AA"/>
    <w:rsid w:val="00675856"/>
    <w:rsid w:val="0067619A"/>
    <w:rsid w:val="00676363"/>
    <w:rsid w:val="0068387E"/>
    <w:rsid w:val="006944CD"/>
    <w:rsid w:val="00694C41"/>
    <w:rsid w:val="006A6853"/>
    <w:rsid w:val="006A76AB"/>
    <w:rsid w:val="006B12E8"/>
    <w:rsid w:val="006B3ACB"/>
    <w:rsid w:val="006C0798"/>
    <w:rsid w:val="006C07B5"/>
    <w:rsid w:val="006C1D14"/>
    <w:rsid w:val="006C6857"/>
    <w:rsid w:val="006D2C3F"/>
    <w:rsid w:val="006D371C"/>
    <w:rsid w:val="006D39B1"/>
    <w:rsid w:val="006D39D7"/>
    <w:rsid w:val="006E3955"/>
    <w:rsid w:val="006F29B3"/>
    <w:rsid w:val="007017D8"/>
    <w:rsid w:val="007118A6"/>
    <w:rsid w:val="00723E26"/>
    <w:rsid w:val="0075318C"/>
    <w:rsid w:val="007548D3"/>
    <w:rsid w:val="00764DD4"/>
    <w:rsid w:val="007664D2"/>
    <w:rsid w:val="0077339A"/>
    <w:rsid w:val="007745DF"/>
    <w:rsid w:val="007840B1"/>
    <w:rsid w:val="00785964"/>
    <w:rsid w:val="007974A5"/>
    <w:rsid w:val="007A46A7"/>
    <w:rsid w:val="007A6D98"/>
    <w:rsid w:val="007A7DC0"/>
    <w:rsid w:val="007B2EE4"/>
    <w:rsid w:val="007B760C"/>
    <w:rsid w:val="007C245B"/>
    <w:rsid w:val="007D11D8"/>
    <w:rsid w:val="007D13D0"/>
    <w:rsid w:val="007D25DA"/>
    <w:rsid w:val="007D32D7"/>
    <w:rsid w:val="007D628B"/>
    <w:rsid w:val="007E298D"/>
    <w:rsid w:val="007F4A17"/>
    <w:rsid w:val="007F6746"/>
    <w:rsid w:val="00800586"/>
    <w:rsid w:val="00803482"/>
    <w:rsid w:val="0080590A"/>
    <w:rsid w:val="00814450"/>
    <w:rsid w:val="008151D0"/>
    <w:rsid w:val="00816BCC"/>
    <w:rsid w:val="0083661E"/>
    <w:rsid w:val="00843B1A"/>
    <w:rsid w:val="00852AB4"/>
    <w:rsid w:val="008538DA"/>
    <w:rsid w:val="00857B95"/>
    <w:rsid w:val="00857CEA"/>
    <w:rsid w:val="00863D0E"/>
    <w:rsid w:val="00870076"/>
    <w:rsid w:val="00870161"/>
    <w:rsid w:val="0087214B"/>
    <w:rsid w:val="008776BB"/>
    <w:rsid w:val="0087777D"/>
    <w:rsid w:val="00877B0D"/>
    <w:rsid w:val="00880E23"/>
    <w:rsid w:val="008A152B"/>
    <w:rsid w:val="008A246D"/>
    <w:rsid w:val="008B1F90"/>
    <w:rsid w:val="008C0FB3"/>
    <w:rsid w:val="008C1186"/>
    <w:rsid w:val="008D1837"/>
    <w:rsid w:val="008D72A8"/>
    <w:rsid w:val="008E034D"/>
    <w:rsid w:val="008E12DF"/>
    <w:rsid w:val="008E255F"/>
    <w:rsid w:val="008E7B05"/>
    <w:rsid w:val="00901443"/>
    <w:rsid w:val="009045E8"/>
    <w:rsid w:val="009135BE"/>
    <w:rsid w:val="00920B3A"/>
    <w:rsid w:val="00927F9A"/>
    <w:rsid w:val="00930475"/>
    <w:rsid w:val="00935944"/>
    <w:rsid w:val="009366CF"/>
    <w:rsid w:val="00940B42"/>
    <w:rsid w:val="00940E91"/>
    <w:rsid w:val="00954EC4"/>
    <w:rsid w:val="009554C4"/>
    <w:rsid w:val="0095683E"/>
    <w:rsid w:val="0096005B"/>
    <w:rsid w:val="009700BE"/>
    <w:rsid w:val="0098357D"/>
    <w:rsid w:val="00983758"/>
    <w:rsid w:val="009870E3"/>
    <w:rsid w:val="00990821"/>
    <w:rsid w:val="00995A42"/>
    <w:rsid w:val="009A4E6E"/>
    <w:rsid w:val="009A6508"/>
    <w:rsid w:val="009A70F9"/>
    <w:rsid w:val="009A7628"/>
    <w:rsid w:val="009B73BB"/>
    <w:rsid w:val="009C69CE"/>
    <w:rsid w:val="009C788C"/>
    <w:rsid w:val="009D1EEE"/>
    <w:rsid w:val="009D58D7"/>
    <w:rsid w:val="009D7237"/>
    <w:rsid w:val="009E1985"/>
    <w:rsid w:val="009F3C67"/>
    <w:rsid w:val="009F5F3E"/>
    <w:rsid w:val="009F776A"/>
    <w:rsid w:val="00A04A19"/>
    <w:rsid w:val="00A05C6B"/>
    <w:rsid w:val="00A12243"/>
    <w:rsid w:val="00A145C4"/>
    <w:rsid w:val="00A1536E"/>
    <w:rsid w:val="00A22ED4"/>
    <w:rsid w:val="00A23447"/>
    <w:rsid w:val="00A34FAC"/>
    <w:rsid w:val="00A47C2E"/>
    <w:rsid w:val="00A77241"/>
    <w:rsid w:val="00A85007"/>
    <w:rsid w:val="00A91F62"/>
    <w:rsid w:val="00A962EB"/>
    <w:rsid w:val="00AA36E0"/>
    <w:rsid w:val="00AA4EF9"/>
    <w:rsid w:val="00AA630F"/>
    <w:rsid w:val="00AB1195"/>
    <w:rsid w:val="00AC0DF8"/>
    <w:rsid w:val="00AC5103"/>
    <w:rsid w:val="00AE1149"/>
    <w:rsid w:val="00AE15D2"/>
    <w:rsid w:val="00AF3461"/>
    <w:rsid w:val="00B033FC"/>
    <w:rsid w:val="00B11032"/>
    <w:rsid w:val="00B22689"/>
    <w:rsid w:val="00B2436D"/>
    <w:rsid w:val="00B30E11"/>
    <w:rsid w:val="00B36F83"/>
    <w:rsid w:val="00B52CBD"/>
    <w:rsid w:val="00B54D22"/>
    <w:rsid w:val="00B57603"/>
    <w:rsid w:val="00B57C0A"/>
    <w:rsid w:val="00B62E7F"/>
    <w:rsid w:val="00B66BC3"/>
    <w:rsid w:val="00B70D71"/>
    <w:rsid w:val="00B749E9"/>
    <w:rsid w:val="00B82D0A"/>
    <w:rsid w:val="00B87B35"/>
    <w:rsid w:val="00B90E5E"/>
    <w:rsid w:val="00B92F00"/>
    <w:rsid w:val="00B977F7"/>
    <w:rsid w:val="00BA55D7"/>
    <w:rsid w:val="00BB7C72"/>
    <w:rsid w:val="00BC02EF"/>
    <w:rsid w:val="00BC71A5"/>
    <w:rsid w:val="00BC78C6"/>
    <w:rsid w:val="00BD058C"/>
    <w:rsid w:val="00BD0723"/>
    <w:rsid w:val="00BD48DD"/>
    <w:rsid w:val="00BD4993"/>
    <w:rsid w:val="00BD4EB6"/>
    <w:rsid w:val="00BD5393"/>
    <w:rsid w:val="00BE6D59"/>
    <w:rsid w:val="00BE740C"/>
    <w:rsid w:val="00BF00A2"/>
    <w:rsid w:val="00C016E6"/>
    <w:rsid w:val="00C07015"/>
    <w:rsid w:val="00C07B78"/>
    <w:rsid w:val="00C140FF"/>
    <w:rsid w:val="00C207BF"/>
    <w:rsid w:val="00C23174"/>
    <w:rsid w:val="00C2556E"/>
    <w:rsid w:val="00C423A0"/>
    <w:rsid w:val="00C46269"/>
    <w:rsid w:val="00C56BE9"/>
    <w:rsid w:val="00C66518"/>
    <w:rsid w:val="00C773FA"/>
    <w:rsid w:val="00C864DF"/>
    <w:rsid w:val="00C87532"/>
    <w:rsid w:val="00C91CE4"/>
    <w:rsid w:val="00CA46BC"/>
    <w:rsid w:val="00CA61C2"/>
    <w:rsid w:val="00CB49A3"/>
    <w:rsid w:val="00CC6EDD"/>
    <w:rsid w:val="00CD2238"/>
    <w:rsid w:val="00CD2481"/>
    <w:rsid w:val="00CD7829"/>
    <w:rsid w:val="00CE220D"/>
    <w:rsid w:val="00CE38E2"/>
    <w:rsid w:val="00CF3A1B"/>
    <w:rsid w:val="00D00953"/>
    <w:rsid w:val="00D04CF6"/>
    <w:rsid w:val="00D05063"/>
    <w:rsid w:val="00D15430"/>
    <w:rsid w:val="00D211AA"/>
    <w:rsid w:val="00D23BBD"/>
    <w:rsid w:val="00D2446F"/>
    <w:rsid w:val="00D32943"/>
    <w:rsid w:val="00D35F75"/>
    <w:rsid w:val="00D37D1F"/>
    <w:rsid w:val="00D44AF0"/>
    <w:rsid w:val="00D463F5"/>
    <w:rsid w:val="00D470E7"/>
    <w:rsid w:val="00D63B11"/>
    <w:rsid w:val="00D668BC"/>
    <w:rsid w:val="00D71DFA"/>
    <w:rsid w:val="00D76696"/>
    <w:rsid w:val="00D7747F"/>
    <w:rsid w:val="00D95DC0"/>
    <w:rsid w:val="00DA10C6"/>
    <w:rsid w:val="00DA2B53"/>
    <w:rsid w:val="00DB3A2F"/>
    <w:rsid w:val="00DB67E1"/>
    <w:rsid w:val="00DC0284"/>
    <w:rsid w:val="00DC1B88"/>
    <w:rsid w:val="00DC54F7"/>
    <w:rsid w:val="00DC5F6C"/>
    <w:rsid w:val="00DD4CEB"/>
    <w:rsid w:val="00DD5936"/>
    <w:rsid w:val="00DE0CC0"/>
    <w:rsid w:val="00DE4DD9"/>
    <w:rsid w:val="00DE6053"/>
    <w:rsid w:val="00DE7D83"/>
    <w:rsid w:val="00DF0D64"/>
    <w:rsid w:val="00DF14DB"/>
    <w:rsid w:val="00E01411"/>
    <w:rsid w:val="00E0386F"/>
    <w:rsid w:val="00E15B5C"/>
    <w:rsid w:val="00E16481"/>
    <w:rsid w:val="00E16D92"/>
    <w:rsid w:val="00E17580"/>
    <w:rsid w:val="00E17AF0"/>
    <w:rsid w:val="00E2334D"/>
    <w:rsid w:val="00E244DA"/>
    <w:rsid w:val="00E24C4F"/>
    <w:rsid w:val="00E31A53"/>
    <w:rsid w:val="00E32C2D"/>
    <w:rsid w:val="00E4362D"/>
    <w:rsid w:val="00E45A02"/>
    <w:rsid w:val="00E47727"/>
    <w:rsid w:val="00E63028"/>
    <w:rsid w:val="00E652CA"/>
    <w:rsid w:val="00E6578A"/>
    <w:rsid w:val="00E71BFD"/>
    <w:rsid w:val="00E725AB"/>
    <w:rsid w:val="00E81D0D"/>
    <w:rsid w:val="00E850BA"/>
    <w:rsid w:val="00E931D2"/>
    <w:rsid w:val="00EA37A0"/>
    <w:rsid w:val="00EB0B6E"/>
    <w:rsid w:val="00EC25EE"/>
    <w:rsid w:val="00ED14D2"/>
    <w:rsid w:val="00ED5695"/>
    <w:rsid w:val="00ED5E97"/>
    <w:rsid w:val="00EE2D04"/>
    <w:rsid w:val="00EE65E3"/>
    <w:rsid w:val="00EF23DB"/>
    <w:rsid w:val="00EF4806"/>
    <w:rsid w:val="00EF56AA"/>
    <w:rsid w:val="00F00926"/>
    <w:rsid w:val="00F014DB"/>
    <w:rsid w:val="00F15D16"/>
    <w:rsid w:val="00F21EA0"/>
    <w:rsid w:val="00F240CB"/>
    <w:rsid w:val="00F37EC3"/>
    <w:rsid w:val="00F56452"/>
    <w:rsid w:val="00F6145D"/>
    <w:rsid w:val="00F6432D"/>
    <w:rsid w:val="00F66F37"/>
    <w:rsid w:val="00F70D28"/>
    <w:rsid w:val="00F80F4A"/>
    <w:rsid w:val="00F85323"/>
    <w:rsid w:val="00F90CA9"/>
    <w:rsid w:val="00F90DF6"/>
    <w:rsid w:val="00FA577E"/>
    <w:rsid w:val="00FA707B"/>
    <w:rsid w:val="00FA78E0"/>
    <w:rsid w:val="00FB3797"/>
    <w:rsid w:val="00FB4804"/>
    <w:rsid w:val="00FE128F"/>
    <w:rsid w:val="00FE2376"/>
    <w:rsid w:val="00FE34EB"/>
    <w:rsid w:val="00FE5E4F"/>
    <w:rsid w:val="00FF7D66"/>
    <w:rsid w:val="00FF7D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D4D8E"/>
  <w15:docId w15:val="{695C44A6-D27E-44EB-8F04-C8FF08FA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58C"/>
    <w:rPr>
      <w:rFonts w:ascii="Times New Roman" w:eastAsia="Times New Roman" w:hAnsi="Times New Roman"/>
      <w:sz w:val="24"/>
      <w:szCs w:val="24"/>
    </w:rPr>
  </w:style>
  <w:style w:type="paragraph" w:styleId="1">
    <w:name w:val="heading 1"/>
    <w:basedOn w:val="a"/>
    <w:next w:val="a"/>
    <w:link w:val="10"/>
    <w:qFormat/>
    <w:rsid w:val="00BD058C"/>
    <w:pPr>
      <w:keepNext/>
      <w:jc w:val="center"/>
      <w:outlineLvl w:val="0"/>
    </w:pPr>
    <w:rPr>
      <w:b/>
      <w:bCs/>
      <w:sz w:val="20"/>
    </w:rPr>
  </w:style>
  <w:style w:type="paragraph" w:styleId="3">
    <w:name w:val="heading 3"/>
    <w:basedOn w:val="a"/>
    <w:next w:val="a"/>
    <w:link w:val="30"/>
    <w:uiPriority w:val="9"/>
    <w:semiHidden/>
    <w:unhideWhenUsed/>
    <w:qFormat/>
    <w:rsid w:val="00DE7D8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058C"/>
    <w:rPr>
      <w:rFonts w:ascii="Times New Roman" w:eastAsia="Times New Roman" w:hAnsi="Times New Roman" w:cs="Times New Roman"/>
      <w:b/>
      <w:bCs/>
      <w:sz w:val="20"/>
      <w:szCs w:val="24"/>
      <w:lang w:eastAsia="ru-RU"/>
    </w:rPr>
  </w:style>
  <w:style w:type="character" w:styleId="a3">
    <w:name w:val="Hyperlink"/>
    <w:uiPriority w:val="99"/>
    <w:rsid w:val="00BD058C"/>
    <w:rPr>
      <w:color w:val="0000FF"/>
      <w:u w:val="single"/>
    </w:rPr>
  </w:style>
  <w:style w:type="paragraph" w:styleId="a4">
    <w:name w:val="Balloon Text"/>
    <w:basedOn w:val="a"/>
    <w:link w:val="a5"/>
    <w:uiPriority w:val="99"/>
    <w:semiHidden/>
    <w:unhideWhenUsed/>
    <w:rsid w:val="00BD058C"/>
    <w:rPr>
      <w:rFonts w:ascii="Tahoma" w:hAnsi="Tahoma" w:cs="Tahoma"/>
      <w:sz w:val="16"/>
      <w:szCs w:val="16"/>
    </w:rPr>
  </w:style>
  <w:style w:type="character" w:customStyle="1" w:styleId="a5">
    <w:name w:val="Текст выноски Знак"/>
    <w:link w:val="a4"/>
    <w:uiPriority w:val="99"/>
    <w:semiHidden/>
    <w:rsid w:val="00BD058C"/>
    <w:rPr>
      <w:rFonts w:ascii="Tahoma" w:eastAsia="Times New Roman" w:hAnsi="Tahoma" w:cs="Tahoma"/>
      <w:sz w:val="16"/>
      <w:szCs w:val="16"/>
      <w:lang w:eastAsia="ru-RU"/>
    </w:rPr>
  </w:style>
  <w:style w:type="character" w:styleId="a6">
    <w:name w:val="Strong"/>
    <w:uiPriority w:val="22"/>
    <w:qFormat/>
    <w:rsid w:val="00606055"/>
    <w:rPr>
      <w:b/>
      <w:bCs/>
    </w:rPr>
  </w:style>
  <w:style w:type="paragraph" w:styleId="a7">
    <w:name w:val="header"/>
    <w:basedOn w:val="a"/>
    <w:link w:val="a8"/>
    <w:unhideWhenUsed/>
    <w:rsid w:val="0095683E"/>
    <w:pPr>
      <w:tabs>
        <w:tab w:val="center" w:pos="4677"/>
        <w:tab w:val="right" w:pos="9355"/>
      </w:tabs>
    </w:pPr>
  </w:style>
  <w:style w:type="character" w:customStyle="1" w:styleId="a8">
    <w:name w:val="Верхний колонтитул Знак"/>
    <w:link w:val="a7"/>
    <w:uiPriority w:val="99"/>
    <w:rsid w:val="0095683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5683E"/>
    <w:pPr>
      <w:tabs>
        <w:tab w:val="center" w:pos="4677"/>
        <w:tab w:val="right" w:pos="9355"/>
      </w:tabs>
    </w:pPr>
  </w:style>
  <w:style w:type="character" w:customStyle="1" w:styleId="aa">
    <w:name w:val="Нижний колонтитул Знак"/>
    <w:link w:val="a9"/>
    <w:uiPriority w:val="99"/>
    <w:rsid w:val="0095683E"/>
    <w:rPr>
      <w:rFonts w:ascii="Times New Roman" w:eastAsia="Times New Roman" w:hAnsi="Times New Roman" w:cs="Times New Roman"/>
      <w:sz w:val="24"/>
      <w:szCs w:val="24"/>
      <w:lang w:eastAsia="ru-RU"/>
    </w:rPr>
  </w:style>
  <w:style w:type="character" w:styleId="ab">
    <w:name w:val="FollowedHyperlink"/>
    <w:uiPriority w:val="99"/>
    <w:semiHidden/>
    <w:unhideWhenUsed/>
    <w:rsid w:val="00104710"/>
    <w:rPr>
      <w:color w:val="800080"/>
      <w:u w:val="single"/>
    </w:rPr>
  </w:style>
  <w:style w:type="character" w:customStyle="1" w:styleId="11">
    <w:name w:val="Верхний колонтитул Знак1"/>
    <w:rsid w:val="00CB49A3"/>
    <w:rPr>
      <w:lang w:val="ru-RU" w:eastAsia="ru-RU" w:bidi="ar-SA"/>
    </w:rPr>
  </w:style>
  <w:style w:type="character" w:styleId="ac">
    <w:name w:val="page number"/>
    <w:basedOn w:val="a0"/>
    <w:rsid w:val="00CB49A3"/>
  </w:style>
  <w:style w:type="paragraph" w:styleId="ad">
    <w:name w:val="footnote text"/>
    <w:aliases w:val="F1, Знак1 Знак,Текст сноски Знак Знак,Текст сноски Знак Знак Знак,Текст сноски Знак1 Знак Знак Знак,Текст сноски Знак Знак Знак Знак Знак, Знак1 Знак Знак Знак Знак Знак, Знак1 Знак Знак1 Знак Знак,Текст сноски Знак2"/>
    <w:basedOn w:val="a"/>
    <w:link w:val="12"/>
    <w:semiHidden/>
    <w:rsid w:val="00CB49A3"/>
    <w:rPr>
      <w:rFonts w:ascii="Calibri" w:eastAsia="Calibri" w:hAnsi="Calibri"/>
      <w:sz w:val="20"/>
      <w:szCs w:val="20"/>
    </w:rPr>
  </w:style>
  <w:style w:type="character" w:customStyle="1" w:styleId="ae">
    <w:name w:val="Текст сноски Знак"/>
    <w:uiPriority w:val="99"/>
    <w:semiHidden/>
    <w:rsid w:val="00CB49A3"/>
    <w:rPr>
      <w:rFonts w:ascii="Times New Roman" w:eastAsia="Times New Roman" w:hAnsi="Times New Roman" w:cs="Times New Roman"/>
      <w:sz w:val="20"/>
      <w:szCs w:val="20"/>
      <w:lang w:eastAsia="ru-RU"/>
    </w:rPr>
  </w:style>
  <w:style w:type="character" w:customStyle="1" w:styleId="12">
    <w:name w:val="Текст сноски Знак1"/>
    <w:aliases w:val="F1 Знак, Знак1 Знак Знак,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Текст сноски Знак2 Знак"/>
    <w:link w:val="ad"/>
    <w:semiHidden/>
    <w:rsid w:val="00CB49A3"/>
    <w:rPr>
      <w:rFonts w:ascii="Calibri" w:eastAsia="Calibri" w:hAnsi="Calibri" w:cs="Times New Roman"/>
      <w:sz w:val="20"/>
      <w:szCs w:val="20"/>
      <w:lang w:eastAsia="ru-RU"/>
    </w:rPr>
  </w:style>
  <w:style w:type="paragraph" w:styleId="af">
    <w:name w:val="List Paragraph"/>
    <w:aliases w:val="Варианты ответов,Список нумерованный цифры,Абзац списка1,Абзац списка2,Абзац,Bullet List,FooterText,numbered,Table-Normal,RSHB_Table-Normal,Paragraphe de liste1,lp1,ПАРАГРАФ,SL_Абзац списка,Нумерованый список,СпБезКС,Use Case List Paragraph"/>
    <w:basedOn w:val="a"/>
    <w:link w:val="af0"/>
    <w:uiPriority w:val="34"/>
    <w:qFormat/>
    <w:rsid w:val="00CB49A3"/>
    <w:pPr>
      <w:ind w:left="708"/>
    </w:pPr>
    <w:rPr>
      <w:rFonts w:ascii="Calibri" w:eastAsia="Calibri" w:hAnsi="Calibri"/>
      <w:sz w:val="20"/>
      <w:szCs w:val="20"/>
    </w:rPr>
  </w:style>
  <w:style w:type="paragraph" w:customStyle="1" w:styleId="22">
    <w:name w:val="Список 22"/>
    <w:basedOn w:val="a"/>
    <w:rsid w:val="00CB49A3"/>
    <w:pPr>
      <w:widowControl w:val="0"/>
      <w:suppressAutoHyphens/>
      <w:autoSpaceDE w:val="0"/>
      <w:ind w:left="566" w:hanging="283"/>
    </w:pPr>
    <w:rPr>
      <w:b/>
      <w:bCs/>
      <w:sz w:val="20"/>
      <w:szCs w:val="20"/>
      <w:lang w:eastAsia="ar-SA"/>
    </w:rPr>
  </w:style>
  <w:style w:type="paragraph" w:customStyle="1" w:styleId="af1">
    <w:name w:val="Ммаркированный"/>
    <w:basedOn w:val="a"/>
    <w:rsid w:val="00CB49A3"/>
    <w:pPr>
      <w:tabs>
        <w:tab w:val="num" w:pos="284"/>
      </w:tabs>
      <w:suppressAutoHyphens/>
      <w:ind w:left="284" w:hanging="284"/>
    </w:pPr>
    <w:rPr>
      <w:lang w:eastAsia="ar-SA"/>
    </w:rPr>
  </w:style>
  <w:style w:type="character" w:customStyle="1" w:styleId="af0">
    <w:name w:val="Абзац списка Знак"/>
    <w:aliases w:val="Варианты ответов Знак,Список нумерованный цифры Знак,Абзац списка1 Знак,Абзац списка2 Знак,Абзац Знак,Bullet List Знак,FooterText Знак,numbered Знак,Table-Normal Знак,RSHB_Table-Normal Знак,Paragraphe de liste1 Знак,lp1 Знак"/>
    <w:link w:val="af"/>
    <w:uiPriority w:val="34"/>
    <w:qFormat/>
    <w:locked/>
    <w:rsid w:val="00CB49A3"/>
    <w:rPr>
      <w:rFonts w:ascii="Calibri" w:eastAsia="Calibri" w:hAnsi="Calibri" w:cs="Times New Roman"/>
      <w:sz w:val="20"/>
      <w:szCs w:val="20"/>
      <w:lang w:eastAsia="ru-RU"/>
    </w:rPr>
  </w:style>
  <w:style w:type="paragraph" w:customStyle="1" w:styleId="ConsNormal">
    <w:name w:val="ConsNormal"/>
    <w:uiPriority w:val="99"/>
    <w:rsid w:val="00935944"/>
    <w:pPr>
      <w:widowControl w:val="0"/>
      <w:ind w:right="19772" w:firstLine="720"/>
    </w:pPr>
    <w:rPr>
      <w:rFonts w:ascii="Arial" w:eastAsia="Times New Roman" w:hAnsi="Arial"/>
      <w:snapToGrid w:val="0"/>
    </w:rPr>
  </w:style>
  <w:style w:type="paragraph" w:customStyle="1" w:styleId="ConsNonformat">
    <w:name w:val="ConsNonformat"/>
    <w:uiPriority w:val="99"/>
    <w:rsid w:val="00935944"/>
    <w:pPr>
      <w:widowControl w:val="0"/>
      <w:ind w:right="19772"/>
    </w:pPr>
    <w:rPr>
      <w:rFonts w:ascii="Courier New" w:eastAsia="Times New Roman" w:hAnsi="Courier New"/>
      <w:snapToGrid w:val="0"/>
    </w:rPr>
  </w:style>
  <w:style w:type="paragraph" w:customStyle="1" w:styleId="ConsTitle">
    <w:name w:val="ConsTitle"/>
    <w:rsid w:val="00935944"/>
    <w:pPr>
      <w:widowControl w:val="0"/>
      <w:ind w:right="19772"/>
    </w:pPr>
    <w:rPr>
      <w:rFonts w:ascii="Arial" w:eastAsia="Times New Roman" w:hAnsi="Arial"/>
      <w:b/>
      <w:snapToGrid w:val="0"/>
      <w:sz w:val="16"/>
    </w:rPr>
  </w:style>
  <w:style w:type="paragraph" w:styleId="af2">
    <w:name w:val="Plain Text"/>
    <w:basedOn w:val="a"/>
    <w:link w:val="af3"/>
    <w:rsid w:val="00935944"/>
    <w:rPr>
      <w:rFonts w:ascii="Courier New" w:hAnsi="Courier New"/>
      <w:sz w:val="20"/>
      <w:szCs w:val="20"/>
    </w:rPr>
  </w:style>
  <w:style w:type="character" w:customStyle="1" w:styleId="af3">
    <w:name w:val="Текст Знак"/>
    <w:link w:val="af2"/>
    <w:rsid w:val="00935944"/>
    <w:rPr>
      <w:rFonts w:ascii="Courier New" w:eastAsia="Times New Roman" w:hAnsi="Courier New" w:cs="Times New Roman"/>
      <w:sz w:val="20"/>
      <w:szCs w:val="20"/>
      <w:lang w:eastAsia="ru-RU"/>
    </w:rPr>
  </w:style>
  <w:style w:type="table" w:styleId="af4">
    <w:name w:val="Table Grid"/>
    <w:basedOn w:val="a1"/>
    <w:uiPriority w:val="39"/>
    <w:rsid w:val="009359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rsid w:val="00935944"/>
    <w:pPr>
      <w:ind w:firstLine="708"/>
      <w:jc w:val="both"/>
    </w:pPr>
    <w:rPr>
      <w:sz w:val="28"/>
      <w:szCs w:val="28"/>
    </w:rPr>
  </w:style>
  <w:style w:type="character" w:customStyle="1" w:styleId="af6">
    <w:name w:val="Основной текст с отступом Знак"/>
    <w:link w:val="af5"/>
    <w:rsid w:val="00935944"/>
    <w:rPr>
      <w:rFonts w:ascii="Times New Roman" w:eastAsia="Times New Roman" w:hAnsi="Times New Roman" w:cs="Times New Roman"/>
      <w:sz w:val="28"/>
      <w:szCs w:val="28"/>
      <w:lang w:eastAsia="ru-RU"/>
    </w:rPr>
  </w:style>
  <w:style w:type="paragraph" w:customStyle="1" w:styleId="Normal1">
    <w:name w:val="Normal1"/>
    <w:uiPriority w:val="99"/>
    <w:rsid w:val="00345D28"/>
    <w:rPr>
      <w:rFonts w:ascii="Times New Roman" w:eastAsia="Times New Roman" w:hAnsi="Times New Roman"/>
    </w:rPr>
  </w:style>
  <w:style w:type="character" w:customStyle="1" w:styleId="global">
    <w:name w:val="global"/>
    <w:basedOn w:val="a0"/>
    <w:rsid w:val="00345D28"/>
  </w:style>
  <w:style w:type="paragraph" w:styleId="af7">
    <w:name w:val="Body Text"/>
    <w:basedOn w:val="a"/>
    <w:link w:val="af8"/>
    <w:uiPriority w:val="99"/>
    <w:semiHidden/>
    <w:unhideWhenUsed/>
    <w:rsid w:val="00F70D28"/>
    <w:pPr>
      <w:spacing w:after="120"/>
    </w:pPr>
  </w:style>
  <w:style w:type="character" w:customStyle="1" w:styleId="af8">
    <w:name w:val="Основной текст Знак"/>
    <w:link w:val="af7"/>
    <w:uiPriority w:val="99"/>
    <w:semiHidden/>
    <w:rsid w:val="00F70D28"/>
    <w:rPr>
      <w:rFonts w:ascii="Times New Roman" w:eastAsia="Times New Roman" w:hAnsi="Times New Roman"/>
      <w:sz w:val="24"/>
      <w:szCs w:val="24"/>
    </w:rPr>
  </w:style>
  <w:style w:type="paragraph" w:customStyle="1" w:styleId="ConsPlusNormal">
    <w:name w:val="ConsPlusNormal"/>
    <w:rsid w:val="005279F6"/>
    <w:pPr>
      <w:autoSpaceDE w:val="0"/>
      <w:autoSpaceDN w:val="0"/>
      <w:adjustRightInd w:val="0"/>
    </w:pPr>
    <w:rPr>
      <w:rFonts w:ascii="Arial" w:eastAsia="Times New Roman" w:hAnsi="Arial" w:cs="Arial"/>
    </w:rPr>
  </w:style>
  <w:style w:type="character" w:customStyle="1" w:styleId="30">
    <w:name w:val="Заголовок 3 Знак"/>
    <w:link w:val="3"/>
    <w:uiPriority w:val="9"/>
    <w:semiHidden/>
    <w:rsid w:val="00DE7D83"/>
    <w:rPr>
      <w:rFonts w:ascii="Cambria" w:eastAsia="Times New Roman" w:hAnsi="Cambria" w:cs="Times New Roman"/>
      <w:b/>
      <w:bCs/>
      <w:sz w:val="26"/>
      <w:szCs w:val="26"/>
    </w:rPr>
  </w:style>
  <w:style w:type="character" w:customStyle="1" w:styleId="af9">
    <w:name w:val="Другое_"/>
    <w:link w:val="afa"/>
    <w:locked/>
    <w:rsid w:val="001A0CAC"/>
    <w:rPr>
      <w:rFonts w:ascii="Times New Roman" w:eastAsia="Times New Roman" w:hAnsi="Times New Roman"/>
      <w:color w:val="4F4C52"/>
      <w:shd w:val="clear" w:color="auto" w:fill="FFFFFF"/>
    </w:rPr>
  </w:style>
  <w:style w:type="paragraph" w:customStyle="1" w:styleId="afa">
    <w:name w:val="Другое"/>
    <w:basedOn w:val="a"/>
    <w:link w:val="af9"/>
    <w:rsid w:val="001A0CAC"/>
    <w:pPr>
      <w:widowControl w:val="0"/>
      <w:shd w:val="clear" w:color="auto" w:fill="FFFFFF"/>
      <w:spacing w:line="264" w:lineRule="auto"/>
      <w:ind w:firstLine="400"/>
      <w:jc w:val="both"/>
    </w:pPr>
    <w:rPr>
      <w:color w:val="4F4C52"/>
      <w:sz w:val="20"/>
      <w:szCs w:val="20"/>
    </w:rPr>
  </w:style>
  <w:style w:type="character" w:customStyle="1" w:styleId="13">
    <w:name w:val="Неразрешенное упоминание1"/>
    <w:uiPriority w:val="99"/>
    <w:semiHidden/>
    <w:unhideWhenUsed/>
    <w:rsid w:val="00363D66"/>
    <w:rPr>
      <w:color w:val="605E5C"/>
      <w:shd w:val="clear" w:color="auto" w:fill="E1DFDD"/>
    </w:rPr>
  </w:style>
  <w:style w:type="character" w:styleId="afb">
    <w:name w:val="annotation reference"/>
    <w:uiPriority w:val="99"/>
    <w:semiHidden/>
    <w:unhideWhenUsed/>
    <w:rsid w:val="00D32943"/>
    <w:rPr>
      <w:sz w:val="16"/>
      <w:szCs w:val="16"/>
    </w:rPr>
  </w:style>
  <w:style w:type="paragraph" w:styleId="afc">
    <w:name w:val="annotation text"/>
    <w:basedOn w:val="a"/>
    <w:link w:val="afd"/>
    <w:uiPriority w:val="99"/>
    <w:semiHidden/>
    <w:unhideWhenUsed/>
    <w:rsid w:val="00D32943"/>
    <w:rPr>
      <w:sz w:val="20"/>
      <w:szCs w:val="20"/>
    </w:rPr>
  </w:style>
  <w:style w:type="character" w:customStyle="1" w:styleId="afd">
    <w:name w:val="Текст примечания Знак"/>
    <w:link w:val="afc"/>
    <w:uiPriority w:val="99"/>
    <w:semiHidden/>
    <w:rsid w:val="00D32943"/>
    <w:rPr>
      <w:rFonts w:ascii="Times New Roman" w:eastAsia="Times New Roman" w:hAnsi="Times New Roman"/>
    </w:rPr>
  </w:style>
  <w:style w:type="paragraph" w:styleId="afe">
    <w:name w:val="annotation subject"/>
    <w:basedOn w:val="afc"/>
    <w:next w:val="afc"/>
    <w:link w:val="aff"/>
    <w:uiPriority w:val="99"/>
    <w:semiHidden/>
    <w:unhideWhenUsed/>
    <w:rsid w:val="00D32943"/>
    <w:rPr>
      <w:b/>
      <w:bCs/>
    </w:rPr>
  </w:style>
  <w:style w:type="character" w:customStyle="1" w:styleId="aff">
    <w:name w:val="Тема примечания Знак"/>
    <w:link w:val="afe"/>
    <w:uiPriority w:val="99"/>
    <w:semiHidden/>
    <w:rsid w:val="00D32943"/>
    <w:rPr>
      <w:rFonts w:ascii="Times New Roman" w:eastAsia="Times New Roman" w:hAnsi="Times New Roman"/>
      <w:b/>
      <w:bCs/>
    </w:rPr>
  </w:style>
  <w:style w:type="character" w:customStyle="1" w:styleId="normalchar1">
    <w:name w:val="normal__char1"/>
    <w:rsid w:val="00B30E11"/>
    <w:rPr>
      <w:rFonts w:ascii="Calibri" w:hAnsi="Calibri" w:hint="default"/>
      <w:sz w:val="22"/>
      <w:szCs w:val="22"/>
    </w:rPr>
  </w:style>
  <w:style w:type="character" w:customStyle="1" w:styleId="2">
    <w:name w:val="Неразрешенное упоминание2"/>
    <w:basedOn w:val="a0"/>
    <w:uiPriority w:val="99"/>
    <w:semiHidden/>
    <w:unhideWhenUsed/>
    <w:rsid w:val="00342187"/>
    <w:rPr>
      <w:color w:val="605E5C"/>
      <w:shd w:val="clear" w:color="auto" w:fill="E1DFDD"/>
    </w:rPr>
  </w:style>
  <w:style w:type="paragraph" w:styleId="aff0">
    <w:name w:val="Revision"/>
    <w:hidden/>
    <w:uiPriority w:val="99"/>
    <w:semiHidden/>
    <w:rsid w:val="007548D3"/>
    <w:rPr>
      <w:rFonts w:ascii="Times New Roman" w:eastAsia="Times New Roman" w:hAnsi="Times New Roman"/>
      <w:sz w:val="24"/>
      <w:szCs w:val="24"/>
    </w:rPr>
  </w:style>
  <w:style w:type="paragraph" w:customStyle="1" w:styleId="-">
    <w:name w:val="Рисунок. - Наименование"/>
    <w:basedOn w:val="a"/>
    <w:next w:val="a"/>
    <w:autoRedefine/>
    <w:uiPriority w:val="2"/>
    <w:qFormat/>
    <w:rsid w:val="00F21EA0"/>
    <w:pPr>
      <w:keepLines/>
      <w:adjustRightInd w:val="0"/>
      <w:spacing w:line="360" w:lineRule="auto"/>
      <w:contextualSpacing/>
      <w:textAlignment w:val="baseline"/>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88519">
      <w:bodyDiv w:val="1"/>
      <w:marLeft w:val="0"/>
      <w:marRight w:val="0"/>
      <w:marTop w:val="0"/>
      <w:marBottom w:val="0"/>
      <w:divBdr>
        <w:top w:val="none" w:sz="0" w:space="0" w:color="auto"/>
        <w:left w:val="none" w:sz="0" w:space="0" w:color="auto"/>
        <w:bottom w:val="none" w:sz="0" w:space="0" w:color="auto"/>
        <w:right w:val="none" w:sz="0" w:space="0" w:color="auto"/>
      </w:divBdr>
      <w:divsChild>
        <w:div w:id="293876387">
          <w:marLeft w:val="0"/>
          <w:marRight w:val="0"/>
          <w:marTop w:val="0"/>
          <w:marBottom w:val="0"/>
          <w:divBdr>
            <w:top w:val="none" w:sz="0" w:space="0" w:color="auto"/>
            <w:left w:val="none" w:sz="0" w:space="0" w:color="auto"/>
            <w:bottom w:val="none" w:sz="0" w:space="0" w:color="auto"/>
            <w:right w:val="none" w:sz="0" w:space="0" w:color="auto"/>
          </w:divBdr>
          <w:divsChild>
            <w:div w:id="923339687">
              <w:marLeft w:val="0"/>
              <w:marRight w:val="0"/>
              <w:marTop w:val="120"/>
              <w:marBottom w:val="0"/>
              <w:divBdr>
                <w:top w:val="none" w:sz="0" w:space="0" w:color="auto"/>
                <w:left w:val="none" w:sz="0" w:space="0" w:color="auto"/>
                <w:bottom w:val="none" w:sz="0" w:space="0" w:color="auto"/>
                <w:right w:val="none" w:sz="0" w:space="0" w:color="auto"/>
              </w:divBdr>
              <w:divsChild>
                <w:div w:id="371031617">
                  <w:marLeft w:val="0"/>
                  <w:marRight w:val="0"/>
                  <w:marTop w:val="0"/>
                  <w:marBottom w:val="0"/>
                  <w:divBdr>
                    <w:top w:val="none" w:sz="0" w:space="0" w:color="auto"/>
                    <w:left w:val="none" w:sz="0" w:space="0" w:color="auto"/>
                    <w:bottom w:val="none" w:sz="0" w:space="0" w:color="auto"/>
                    <w:right w:val="none" w:sz="0" w:space="0" w:color="auto"/>
                  </w:divBdr>
                  <w:divsChild>
                    <w:div w:id="445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0151">
          <w:marLeft w:val="0"/>
          <w:marRight w:val="0"/>
          <w:marTop w:val="0"/>
          <w:marBottom w:val="0"/>
          <w:divBdr>
            <w:top w:val="none" w:sz="0" w:space="0" w:color="auto"/>
            <w:left w:val="none" w:sz="0" w:space="0" w:color="auto"/>
            <w:bottom w:val="none" w:sz="0" w:space="0" w:color="auto"/>
            <w:right w:val="none" w:sz="0" w:space="0" w:color="auto"/>
          </w:divBdr>
          <w:divsChild>
            <w:div w:id="379668749">
              <w:marLeft w:val="60"/>
              <w:marRight w:val="0"/>
              <w:marTop w:val="0"/>
              <w:marBottom w:val="0"/>
              <w:divBdr>
                <w:top w:val="none" w:sz="0" w:space="0" w:color="auto"/>
                <w:left w:val="none" w:sz="0" w:space="0" w:color="auto"/>
                <w:bottom w:val="none" w:sz="0" w:space="0" w:color="auto"/>
                <w:right w:val="none" w:sz="0" w:space="0" w:color="auto"/>
              </w:divBdr>
            </w:div>
            <w:div w:id="459805658">
              <w:marLeft w:val="0"/>
              <w:marRight w:val="0"/>
              <w:marTop w:val="0"/>
              <w:marBottom w:val="0"/>
              <w:divBdr>
                <w:top w:val="none" w:sz="0" w:space="0" w:color="auto"/>
                <w:left w:val="none" w:sz="0" w:space="0" w:color="auto"/>
                <w:bottom w:val="none" w:sz="0" w:space="0" w:color="auto"/>
                <w:right w:val="none" w:sz="0" w:space="0" w:color="auto"/>
              </w:divBdr>
            </w:div>
            <w:div w:id="556476700">
              <w:marLeft w:val="300"/>
              <w:marRight w:val="0"/>
              <w:marTop w:val="0"/>
              <w:marBottom w:val="0"/>
              <w:divBdr>
                <w:top w:val="none" w:sz="0" w:space="0" w:color="auto"/>
                <w:left w:val="none" w:sz="0" w:space="0" w:color="auto"/>
                <w:bottom w:val="none" w:sz="0" w:space="0" w:color="auto"/>
                <w:right w:val="none" w:sz="0" w:space="0" w:color="auto"/>
              </w:divBdr>
            </w:div>
            <w:div w:id="877814785">
              <w:marLeft w:val="300"/>
              <w:marRight w:val="0"/>
              <w:marTop w:val="0"/>
              <w:marBottom w:val="0"/>
              <w:divBdr>
                <w:top w:val="none" w:sz="0" w:space="0" w:color="auto"/>
                <w:left w:val="none" w:sz="0" w:space="0" w:color="auto"/>
                <w:bottom w:val="none" w:sz="0" w:space="0" w:color="auto"/>
                <w:right w:val="none" w:sz="0" w:space="0" w:color="auto"/>
              </w:divBdr>
            </w:div>
            <w:div w:id="17911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4210">
      <w:bodyDiv w:val="1"/>
      <w:marLeft w:val="0"/>
      <w:marRight w:val="0"/>
      <w:marTop w:val="0"/>
      <w:marBottom w:val="0"/>
      <w:divBdr>
        <w:top w:val="none" w:sz="0" w:space="0" w:color="auto"/>
        <w:left w:val="none" w:sz="0" w:space="0" w:color="auto"/>
        <w:bottom w:val="none" w:sz="0" w:space="0" w:color="auto"/>
        <w:right w:val="none" w:sz="0" w:space="0" w:color="auto"/>
      </w:divBdr>
    </w:div>
    <w:div w:id="1069040356">
      <w:bodyDiv w:val="1"/>
      <w:marLeft w:val="0"/>
      <w:marRight w:val="0"/>
      <w:marTop w:val="0"/>
      <w:marBottom w:val="0"/>
      <w:divBdr>
        <w:top w:val="none" w:sz="0" w:space="0" w:color="auto"/>
        <w:left w:val="none" w:sz="0" w:space="0" w:color="auto"/>
        <w:bottom w:val="none" w:sz="0" w:space="0" w:color="auto"/>
        <w:right w:val="none" w:sz="0" w:space="0" w:color="auto"/>
      </w:divBdr>
    </w:div>
    <w:div w:id="1332830365">
      <w:bodyDiv w:val="1"/>
      <w:marLeft w:val="0"/>
      <w:marRight w:val="0"/>
      <w:marTop w:val="0"/>
      <w:marBottom w:val="0"/>
      <w:divBdr>
        <w:top w:val="none" w:sz="0" w:space="0" w:color="auto"/>
        <w:left w:val="none" w:sz="0" w:space="0" w:color="auto"/>
        <w:bottom w:val="none" w:sz="0" w:space="0" w:color="auto"/>
        <w:right w:val="none" w:sz="0" w:space="0" w:color="auto"/>
      </w:divBdr>
      <w:divsChild>
        <w:div w:id="1008024469">
          <w:marLeft w:val="547"/>
          <w:marRight w:val="0"/>
          <w:marTop w:val="0"/>
          <w:marBottom w:val="240"/>
          <w:divBdr>
            <w:top w:val="none" w:sz="0" w:space="0" w:color="auto"/>
            <w:left w:val="none" w:sz="0" w:space="0" w:color="auto"/>
            <w:bottom w:val="none" w:sz="0" w:space="0" w:color="auto"/>
            <w:right w:val="none" w:sz="0" w:space="0" w:color="auto"/>
          </w:divBdr>
        </w:div>
        <w:div w:id="1119227600">
          <w:marLeft w:val="547"/>
          <w:marRight w:val="0"/>
          <w:marTop w:val="0"/>
          <w:marBottom w:val="240"/>
          <w:divBdr>
            <w:top w:val="none" w:sz="0" w:space="0" w:color="auto"/>
            <w:left w:val="none" w:sz="0" w:space="0" w:color="auto"/>
            <w:bottom w:val="none" w:sz="0" w:space="0" w:color="auto"/>
            <w:right w:val="none" w:sz="0" w:space="0" w:color="auto"/>
          </w:divBdr>
        </w:div>
        <w:div w:id="1557275081">
          <w:marLeft w:val="547"/>
          <w:marRight w:val="0"/>
          <w:marTop w:val="0"/>
          <w:marBottom w:val="240"/>
          <w:divBdr>
            <w:top w:val="none" w:sz="0" w:space="0" w:color="auto"/>
            <w:left w:val="none" w:sz="0" w:space="0" w:color="auto"/>
            <w:bottom w:val="none" w:sz="0" w:space="0" w:color="auto"/>
            <w:right w:val="none" w:sz="0" w:space="0" w:color="auto"/>
          </w:divBdr>
        </w:div>
        <w:div w:id="92210058">
          <w:marLeft w:val="547"/>
          <w:marRight w:val="0"/>
          <w:marTop w:val="0"/>
          <w:marBottom w:val="240"/>
          <w:divBdr>
            <w:top w:val="none" w:sz="0" w:space="0" w:color="auto"/>
            <w:left w:val="none" w:sz="0" w:space="0" w:color="auto"/>
            <w:bottom w:val="none" w:sz="0" w:space="0" w:color="auto"/>
            <w:right w:val="none" w:sz="0" w:space="0" w:color="auto"/>
          </w:divBdr>
        </w:div>
        <w:div w:id="1394424958">
          <w:marLeft w:val="547"/>
          <w:marRight w:val="0"/>
          <w:marTop w:val="0"/>
          <w:marBottom w:val="240"/>
          <w:divBdr>
            <w:top w:val="none" w:sz="0" w:space="0" w:color="auto"/>
            <w:left w:val="none" w:sz="0" w:space="0" w:color="auto"/>
            <w:bottom w:val="none" w:sz="0" w:space="0" w:color="auto"/>
            <w:right w:val="none" w:sz="0" w:space="0" w:color="auto"/>
          </w:divBdr>
        </w:div>
      </w:divsChild>
    </w:div>
    <w:div w:id="1417173090">
      <w:bodyDiv w:val="1"/>
      <w:marLeft w:val="0"/>
      <w:marRight w:val="0"/>
      <w:marTop w:val="0"/>
      <w:marBottom w:val="0"/>
      <w:divBdr>
        <w:top w:val="none" w:sz="0" w:space="0" w:color="auto"/>
        <w:left w:val="none" w:sz="0" w:space="0" w:color="auto"/>
        <w:bottom w:val="none" w:sz="0" w:space="0" w:color="auto"/>
        <w:right w:val="none" w:sz="0" w:space="0" w:color="auto"/>
      </w:divBdr>
    </w:div>
    <w:div w:id="1518956772">
      <w:bodyDiv w:val="1"/>
      <w:marLeft w:val="0"/>
      <w:marRight w:val="0"/>
      <w:marTop w:val="0"/>
      <w:marBottom w:val="0"/>
      <w:divBdr>
        <w:top w:val="none" w:sz="0" w:space="0" w:color="auto"/>
        <w:left w:val="none" w:sz="0" w:space="0" w:color="auto"/>
        <w:bottom w:val="none" w:sz="0" w:space="0" w:color="auto"/>
        <w:right w:val="none" w:sz="0" w:space="0" w:color="auto"/>
      </w:divBdr>
      <w:divsChild>
        <w:div w:id="905188316">
          <w:marLeft w:val="0"/>
          <w:marRight w:val="0"/>
          <w:marTop w:val="225"/>
          <w:marBottom w:val="225"/>
          <w:divBdr>
            <w:top w:val="none" w:sz="0" w:space="0" w:color="auto"/>
            <w:left w:val="none" w:sz="0" w:space="0" w:color="auto"/>
            <w:bottom w:val="none" w:sz="0" w:space="0" w:color="auto"/>
            <w:right w:val="none" w:sz="0" w:space="0" w:color="auto"/>
          </w:divBdr>
        </w:div>
      </w:divsChild>
    </w:div>
    <w:div w:id="1591502718">
      <w:bodyDiv w:val="1"/>
      <w:marLeft w:val="0"/>
      <w:marRight w:val="0"/>
      <w:marTop w:val="0"/>
      <w:marBottom w:val="0"/>
      <w:divBdr>
        <w:top w:val="none" w:sz="0" w:space="0" w:color="auto"/>
        <w:left w:val="none" w:sz="0" w:space="0" w:color="auto"/>
        <w:bottom w:val="none" w:sz="0" w:space="0" w:color="auto"/>
        <w:right w:val="none" w:sz="0" w:space="0" w:color="auto"/>
      </w:divBdr>
    </w:div>
    <w:div w:id="18704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webinar.ru/14775385/12201115" TargetMode="External"/><Relationship Id="rId13" Type="http://schemas.openxmlformats.org/officeDocument/2006/relationships/hyperlink" Target="https://events.webinar.ru/14775385/12212889" TargetMode="External"/><Relationship Id="rId18" Type="http://schemas.openxmlformats.org/officeDocument/2006/relationships/hyperlink" Target="https://events.webinar.ru/14775385/122129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vents.webinar.ru/14775385/12212939" TargetMode="External"/><Relationship Id="rId7" Type="http://schemas.openxmlformats.org/officeDocument/2006/relationships/endnotes" Target="endnotes.xml"/><Relationship Id="rId12" Type="http://schemas.openxmlformats.org/officeDocument/2006/relationships/hyperlink" Target="https://events.webinar.ru/14775385/12212869" TargetMode="External"/><Relationship Id="rId17" Type="http://schemas.openxmlformats.org/officeDocument/2006/relationships/hyperlink" Target="https://events.webinar.ru/14775385/12212909"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vents.webinar.ru/14775385/12212899" TargetMode="External"/><Relationship Id="rId20" Type="http://schemas.openxmlformats.org/officeDocument/2006/relationships/hyperlink" Target="https://events.webinar.ru/14775385/122129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nts.webinar.ru/14775385/1221287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vents.webinar.ru/14775385/12212899" TargetMode="External"/><Relationship Id="rId23" Type="http://schemas.openxmlformats.org/officeDocument/2006/relationships/footer" Target="footer2.xml"/><Relationship Id="rId10" Type="http://schemas.openxmlformats.org/officeDocument/2006/relationships/hyperlink" Target="https://events.webinar.ru/14775385/12212793" TargetMode="External"/><Relationship Id="rId19" Type="http://schemas.openxmlformats.org/officeDocument/2006/relationships/hyperlink" Target="https://events.webinar.ru/14775385/12212957" TargetMode="External"/><Relationship Id="rId4" Type="http://schemas.openxmlformats.org/officeDocument/2006/relationships/settings" Target="settings.xml"/><Relationship Id="rId9" Type="http://schemas.openxmlformats.org/officeDocument/2006/relationships/hyperlink" Target="https://events.webinar.ru/14775385/12212773" TargetMode="External"/><Relationship Id="rId14" Type="http://schemas.openxmlformats.org/officeDocument/2006/relationships/hyperlink" Target="https://events.webinar.ru/14775385/12212899"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13C90-5D1C-4E8F-A328-A2E303AF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2236</Words>
  <Characters>12747</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ФЕДЕРАЛЬНАЯ СЛУЖБА ПО НАДЗОРУ</vt:lpstr>
      <vt:lpstr>ФЕДЕРАЛЬНАЯ СЛУЖБА ПО НАДЗОРУ</vt:lpstr>
    </vt:vector>
  </TitlesOfParts>
  <Company>ФГУ ФЦТ</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dc:title>
  <dc:creator>okarklina</dc:creator>
  <cp:lastModifiedBy>Борисова Екатерина Юрьевна</cp:lastModifiedBy>
  <cp:revision>3</cp:revision>
  <cp:lastPrinted>2019-02-18T06:34:00Z</cp:lastPrinted>
  <dcterms:created xsi:type="dcterms:W3CDTF">2022-08-24T12:53:00Z</dcterms:created>
  <dcterms:modified xsi:type="dcterms:W3CDTF">2022-08-24T14:35:00Z</dcterms:modified>
</cp:coreProperties>
</file>